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9B" w:rsidRDefault="00F700A4" w:rsidP="00F700A4">
      <w:pPr>
        <w:autoSpaceDE w:val="0"/>
        <w:autoSpaceDN w:val="0"/>
        <w:adjustRightInd w:val="0"/>
        <w:ind w:left="540" w:hanging="540"/>
        <w:jc w:val="both"/>
        <w:rPr>
          <w:b/>
          <w:szCs w:val="20"/>
        </w:rPr>
      </w:pPr>
      <w:bookmarkStart w:id="0" w:name="_Hlk486167202"/>
      <w:bookmarkStart w:id="1" w:name="_GoBack"/>
      <w:bookmarkEnd w:id="1"/>
      <w:r>
        <w:rPr>
          <w:b/>
          <w:szCs w:val="20"/>
        </w:rPr>
        <w:t xml:space="preserve">Name of </w:t>
      </w:r>
      <w:r w:rsidR="00892D9B">
        <w:rPr>
          <w:b/>
          <w:szCs w:val="20"/>
        </w:rPr>
        <w:t>Local Area</w:t>
      </w:r>
      <w:r>
        <w:rPr>
          <w:b/>
          <w:szCs w:val="20"/>
        </w:rPr>
        <w:t xml:space="preserve">:  </w:t>
      </w:r>
      <w:r w:rsidR="001D30E9">
        <w:rPr>
          <w:b/>
          <w:szCs w:val="20"/>
        </w:rPr>
        <w:t xml:space="preserve">    </w:t>
      </w:r>
      <w:r>
        <w:rPr>
          <w:b/>
          <w:szCs w:val="20"/>
        </w:rPr>
        <w:t>________________________________</w:t>
      </w:r>
      <w:r w:rsidR="00892D9B">
        <w:rPr>
          <w:b/>
          <w:szCs w:val="20"/>
        </w:rPr>
        <w:t>__________________________</w:t>
      </w:r>
      <w:r w:rsidR="00A85F7D">
        <w:rPr>
          <w:b/>
          <w:szCs w:val="20"/>
        </w:rPr>
        <w:t>__________________________________</w:t>
      </w:r>
    </w:p>
    <w:p w:rsidR="00892D9B" w:rsidRDefault="00892D9B" w:rsidP="00F700A4">
      <w:pPr>
        <w:autoSpaceDE w:val="0"/>
        <w:autoSpaceDN w:val="0"/>
        <w:adjustRightInd w:val="0"/>
        <w:ind w:left="540" w:hanging="540"/>
        <w:jc w:val="both"/>
        <w:rPr>
          <w:b/>
          <w:szCs w:val="20"/>
        </w:rPr>
      </w:pPr>
    </w:p>
    <w:p w:rsidR="00F700A4" w:rsidRDefault="00F700A4" w:rsidP="00F700A4">
      <w:pPr>
        <w:autoSpaceDE w:val="0"/>
        <w:autoSpaceDN w:val="0"/>
        <w:adjustRightInd w:val="0"/>
        <w:ind w:left="540" w:hanging="540"/>
        <w:jc w:val="both"/>
        <w:rPr>
          <w:b/>
          <w:szCs w:val="20"/>
        </w:rPr>
      </w:pPr>
      <w:r>
        <w:rPr>
          <w:b/>
          <w:szCs w:val="20"/>
        </w:rPr>
        <w:t>Date</w:t>
      </w:r>
      <w:r w:rsidR="00892D9B">
        <w:rPr>
          <w:b/>
          <w:szCs w:val="20"/>
        </w:rPr>
        <w:t>(</w:t>
      </w:r>
      <w:r>
        <w:rPr>
          <w:b/>
          <w:szCs w:val="20"/>
        </w:rPr>
        <w:t>s</w:t>
      </w:r>
      <w:r w:rsidR="00892D9B">
        <w:rPr>
          <w:b/>
          <w:szCs w:val="20"/>
        </w:rPr>
        <w:t>)</w:t>
      </w:r>
      <w:r>
        <w:rPr>
          <w:b/>
          <w:szCs w:val="20"/>
        </w:rPr>
        <w:t xml:space="preserve"> of Assessment: ___________________________</w:t>
      </w:r>
      <w:r w:rsidR="00892D9B">
        <w:rPr>
          <w:b/>
          <w:szCs w:val="20"/>
        </w:rPr>
        <w:t>______________________________</w:t>
      </w:r>
      <w:r w:rsidR="00A85F7D">
        <w:rPr>
          <w:b/>
          <w:szCs w:val="20"/>
        </w:rPr>
        <w:t>__________________________________</w:t>
      </w:r>
      <w:r w:rsidR="001D30E9">
        <w:rPr>
          <w:b/>
          <w:szCs w:val="20"/>
        </w:rPr>
        <w:t>_</w:t>
      </w:r>
    </w:p>
    <w:p w:rsidR="00892D9B" w:rsidRDefault="00892D9B" w:rsidP="00F700A4">
      <w:pPr>
        <w:autoSpaceDE w:val="0"/>
        <w:autoSpaceDN w:val="0"/>
        <w:adjustRightInd w:val="0"/>
        <w:ind w:left="540" w:hanging="540"/>
        <w:jc w:val="both"/>
        <w:rPr>
          <w:b/>
          <w:szCs w:val="20"/>
        </w:rPr>
      </w:pPr>
    </w:p>
    <w:p w:rsidR="00F17770" w:rsidRPr="00DE52C7" w:rsidRDefault="00F17770" w:rsidP="00F17770">
      <w:pPr>
        <w:rPr>
          <w:b/>
        </w:rPr>
      </w:pPr>
      <w:r w:rsidRPr="00DE52C7">
        <w:rPr>
          <w:b/>
        </w:rPr>
        <w:t>My signature below certifies that I completed the assessment as documented on the attached pages</w:t>
      </w:r>
      <w:r>
        <w:rPr>
          <w:b/>
        </w:rPr>
        <w:t>:</w:t>
      </w:r>
    </w:p>
    <w:p w:rsidR="00F17770" w:rsidRDefault="00F17770" w:rsidP="00F700A4">
      <w:pPr>
        <w:autoSpaceDE w:val="0"/>
        <w:autoSpaceDN w:val="0"/>
        <w:adjustRightInd w:val="0"/>
        <w:ind w:left="540" w:hanging="540"/>
        <w:jc w:val="both"/>
        <w:rPr>
          <w:b/>
          <w:szCs w:val="20"/>
        </w:rPr>
      </w:pPr>
    </w:p>
    <w:p w:rsidR="00A85F7D" w:rsidRDefault="00A85F7D" w:rsidP="00A85F7D">
      <w:pPr>
        <w:rPr>
          <w:sz w:val="24"/>
          <w:szCs w:val="24"/>
        </w:rPr>
      </w:pPr>
      <w:bookmarkStart w:id="2" w:name="_Hlk486167707"/>
      <w:r w:rsidRPr="00794013">
        <w:rPr>
          <w:b/>
        </w:rPr>
        <w:t>Assessment Team:</w:t>
      </w:r>
      <w:r>
        <w:rPr>
          <w:sz w:val="24"/>
          <w:szCs w:val="24"/>
        </w:rPr>
        <w:tab/>
        <w:t>____________________________________</w:t>
      </w:r>
      <w:r>
        <w:rPr>
          <w:sz w:val="24"/>
          <w:szCs w:val="24"/>
        </w:rPr>
        <w:tab/>
        <w:t xml:space="preserve">        ____________________________________________</w:t>
      </w:r>
    </w:p>
    <w:p w:rsidR="00A85F7D" w:rsidRPr="007E44C1" w:rsidRDefault="00A85F7D" w:rsidP="00A85F7D">
      <w:pPr>
        <w:rPr>
          <w:sz w:val="16"/>
          <w:szCs w:val="16"/>
        </w:rPr>
      </w:pPr>
      <w:r w:rsidRPr="007E44C1">
        <w:rPr>
          <w:sz w:val="16"/>
          <w:szCs w:val="16"/>
        </w:rPr>
        <w:t xml:space="preserve">                                          </w:t>
      </w:r>
      <w:r>
        <w:rPr>
          <w:sz w:val="16"/>
          <w:szCs w:val="16"/>
        </w:rPr>
        <w:t xml:space="preserve">                                                              </w:t>
      </w:r>
      <w:r w:rsidRPr="007E44C1">
        <w:rPr>
          <w:sz w:val="16"/>
          <w:szCs w:val="16"/>
        </w:rPr>
        <w:t xml:space="preserve"> Printed Name  </w:t>
      </w:r>
      <w:r>
        <w:rPr>
          <w:sz w:val="24"/>
          <w:szCs w:val="24"/>
        </w:rPr>
        <w:t xml:space="preserve">                                                                      </w:t>
      </w:r>
      <w:r w:rsidRPr="007E44C1">
        <w:rPr>
          <w:sz w:val="16"/>
          <w:szCs w:val="16"/>
        </w:rPr>
        <w:t>Signature When Complete</w:t>
      </w:r>
    </w:p>
    <w:p w:rsidR="00A85F7D" w:rsidRDefault="00A85F7D" w:rsidP="00A85F7D">
      <w:pPr>
        <w:rPr>
          <w:sz w:val="24"/>
          <w:szCs w:val="24"/>
        </w:rPr>
      </w:pPr>
      <w:r>
        <w:rPr>
          <w:sz w:val="24"/>
          <w:szCs w:val="24"/>
        </w:rPr>
        <w:tab/>
      </w:r>
      <w:r>
        <w:rPr>
          <w:sz w:val="24"/>
          <w:szCs w:val="24"/>
        </w:rPr>
        <w:tab/>
      </w:r>
      <w:r>
        <w:rPr>
          <w:sz w:val="24"/>
          <w:szCs w:val="24"/>
        </w:rPr>
        <w:tab/>
        <w:t>____________________________________</w:t>
      </w:r>
      <w:r>
        <w:rPr>
          <w:sz w:val="24"/>
          <w:szCs w:val="24"/>
        </w:rPr>
        <w:tab/>
        <w:t xml:space="preserve">        ____________________________________________</w:t>
      </w:r>
    </w:p>
    <w:p w:rsidR="00A85F7D" w:rsidRPr="007E44C1" w:rsidRDefault="00A85F7D" w:rsidP="00A85F7D">
      <w:pPr>
        <w:rPr>
          <w:sz w:val="16"/>
          <w:szCs w:val="16"/>
        </w:rPr>
      </w:pPr>
      <w:r w:rsidRPr="007E44C1">
        <w:rPr>
          <w:sz w:val="16"/>
          <w:szCs w:val="16"/>
        </w:rPr>
        <w:t xml:space="preserve">                                          </w:t>
      </w:r>
      <w:r>
        <w:rPr>
          <w:sz w:val="16"/>
          <w:szCs w:val="16"/>
        </w:rPr>
        <w:t xml:space="preserve">                                                              </w:t>
      </w:r>
      <w:r w:rsidRPr="007E44C1">
        <w:rPr>
          <w:sz w:val="16"/>
          <w:szCs w:val="16"/>
        </w:rPr>
        <w:t xml:space="preserve"> Printed Name  </w:t>
      </w:r>
      <w:r>
        <w:rPr>
          <w:sz w:val="24"/>
          <w:szCs w:val="24"/>
        </w:rPr>
        <w:t xml:space="preserve">                                                                      </w:t>
      </w:r>
      <w:r w:rsidRPr="007E44C1">
        <w:rPr>
          <w:sz w:val="16"/>
          <w:szCs w:val="16"/>
        </w:rPr>
        <w:t>Signature When Complete</w:t>
      </w:r>
    </w:p>
    <w:p w:rsidR="00A85F7D" w:rsidRDefault="00A85F7D" w:rsidP="00A85F7D">
      <w:pPr>
        <w:rPr>
          <w:sz w:val="24"/>
          <w:szCs w:val="24"/>
        </w:rPr>
      </w:pPr>
      <w:r>
        <w:rPr>
          <w:sz w:val="24"/>
          <w:szCs w:val="24"/>
        </w:rPr>
        <w:t xml:space="preserve">                                        ____________________________________</w:t>
      </w:r>
      <w:r>
        <w:rPr>
          <w:sz w:val="24"/>
          <w:szCs w:val="24"/>
        </w:rPr>
        <w:tab/>
        <w:t xml:space="preserve">        ____________________________________________</w:t>
      </w:r>
    </w:p>
    <w:p w:rsidR="00A85F7D" w:rsidRPr="007E44C1" w:rsidRDefault="00A85F7D" w:rsidP="00A85F7D">
      <w:pPr>
        <w:rPr>
          <w:sz w:val="16"/>
          <w:szCs w:val="16"/>
        </w:rPr>
      </w:pPr>
      <w:r w:rsidRPr="007E44C1">
        <w:rPr>
          <w:sz w:val="16"/>
          <w:szCs w:val="16"/>
        </w:rPr>
        <w:t xml:space="preserve">                                          </w:t>
      </w:r>
      <w:r>
        <w:rPr>
          <w:sz w:val="16"/>
          <w:szCs w:val="16"/>
        </w:rPr>
        <w:t xml:space="preserve">                                                              </w:t>
      </w:r>
      <w:r w:rsidRPr="007E44C1">
        <w:rPr>
          <w:sz w:val="16"/>
          <w:szCs w:val="16"/>
        </w:rPr>
        <w:t xml:space="preserve"> Printed Name  </w:t>
      </w:r>
      <w:r>
        <w:rPr>
          <w:sz w:val="24"/>
          <w:szCs w:val="24"/>
        </w:rPr>
        <w:t xml:space="preserve">                                                                      </w:t>
      </w:r>
      <w:r w:rsidRPr="007E44C1">
        <w:rPr>
          <w:sz w:val="16"/>
          <w:szCs w:val="16"/>
        </w:rPr>
        <w:t>Signature When Complete</w:t>
      </w:r>
    </w:p>
    <w:p w:rsidR="00A85F7D" w:rsidRDefault="00A85F7D" w:rsidP="00A85F7D">
      <w:pPr>
        <w:rPr>
          <w:sz w:val="24"/>
          <w:szCs w:val="24"/>
        </w:rPr>
      </w:pPr>
    </w:p>
    <w:bookmarkEnd w:id="0"/>
    <w:bookmarkEnd w:id="2"/>
    <w:p w:rsidR="00067F75" w:rsidRDefault="003A22C8" w:rsidP="003A22C8">
      <w:pPr>
        <w:autoSpaceDE w:val="0"/>
        <w:autoSpaceDN w:val="0"/>
        <w:adjustRightInd w:val="0"/>
        <w:jc w:val="both"/>
        <w:rPr>
          <w:b/>
          <w:szCs w:val="20"/>
        </w:rPr>
      </w:pPr>
      <w:r w:rsidRPr="00136553">
        <w:rPr>
          <w:b/>
          <w:szCs w:val="20"/>
        </w:rPr>
        <w:t xml:space="preserve">Instructions:  For each of the descriptive measures </w:t>
      </w:r>
      <w:r w:rsidR="00DC12A8">
        <w:rPr>
          <w:b/>
          <w:szCs w:val="20"/>
        </w:rPr>
        <w:t xml:space="preserve">(i.e. A.1, A.2, etc.) </w:t>
      </w:r>
      <w:r w:rsidRPr="00136553">
        <w:rPr>
          <w:b/>
          <w:szCs w:val="20"/>
        </w:rPr>
        <w:t xml:space="preserve">below representing the </w:t>
      </w:r>
      <w:r w:rsidR="00DC12A8">
        <w:rPr>
          <w:b/>
          <w:szCs w:val="20"/>
        </w:rPr>
        <w:t xml:space="preserve">desired characteristics of the </w:t>
      </w:r>
      <w:r w:rsidRPr="00136553">
        <w:rPr>
          <w:b/>
          <w:szCs w:val="20"/>
        </w:rPr>
        <w:t xml:space="preserve">Workforce Arizona Council’s system vision, check which statement (0-4) best describes the </w:t>
      </w:r>
      <w:r w:rsidR="00B85BC9">
        <w:rPr>
          <w:b/>
          <w:szCs w:val="20"/>
        </w:rPr>
        <w:t>LWDA</w:t>
      </w:r>
      <w:r w:rsidRPr="00136553">
        <w:rPr>
          <w:b/>
          <w:szCs w:val="20"/>
        </w:rPr>
        <w:t xml:space="preserve">s progress in implementing the desired </w:t>
      </w:r>
      <w:r w:rsidR="00DC12A8">
        <w:rPr>
          <w:b/>
          <w:szCs w:val="20"/>
        </w:rPr>
        <w:t>descriptive measure</w:t>
      </w:r>
      <w:r w:rsidRPr="00136553">
        <w:rPr>
          <w:b/>
          <w:szCs w:val="20"/>
        </w:rPr>
        <w:t>.  In the</w:t>
      </w:r>
      <w:r w:rsidR="007F14A7" w:rsidRPr="00136553">
        <w:rPr>
          <w:b/>
          <w:szCs w:val="20"/>
        </w:rPr>
        <w:t xml:space="preserve"> </w:t>
      </w:r>
      <w:r w:rsidRPr="00136553">
        <w:rPr>
          <w:b/>
          <w:szCs w:val="20"/>
        </w:rPr>
        <w:t>column</w:t>
      </w:r>
      <w:r w:rsidR="007F14A7" w:rsidRPr="00136553">
        <w:rPr>
          <w:b/>
          <w:szCs w:val="20"/>
        </w:rPr>
        <w:t xml:space="preserve"> labeled Supporting Data Source</w:t>
      </w:r>
      <w:r w:rsidR="00136553" w:rsidRPr="00136553">
        <w:rPr>
          <w:b/>
          <w:szCs w:val="20"/>
        </w:rPr>
        <w:t>(s)</w:t>
      </w:r>
      <w:r w:rsidRPr="00136553">
        <w:rPr>
          <w:b/>
          <w:szCs w:val="20"/>
        </w:rPr>
        <w:t>, state the data source</w:t>
      </w:r>
      <w:r w:rsidR="00136553" w:rsidRPr="00136553">
        <w:rPr>
          <w:b/>
          <w:szCs w:val="20"/>
        </w:rPr>
        <w:t>(s)</w:t>
      </w:r>
      <w:r w:rsidRPr="00136553">
        <w:rPr>
          <w:b/>
          <w:szCs w:val="20"/>
        </w:rPr>
        <w:t xml:space="preserve"> that supports the level of progress you chose.  </w:t>
      </w:r>
      <w:r w:rsidR="00D669C9" w:rsidRPr="009D16A1">
        <w:rPr>
          <w:b/>
          <w:szCs w:val="20"/>
        </w:rPr>
        <w:t>Examples of data sources include evaluator direct observation, results from the customer satisfaction survey, interviews or focus groups with staff who directly provide services, interviews or focus groups with job seeker or employer customers, and written documentation such as data reports, written policies and procedures etc.</w:t>
      </w:r>
      <w:r w:rsidR="00136553">
        <w:rPr>
          <w:b/>
          <w:szCs w:val="20"/>
        </w:rPr>
        <w:t xml:space="preserve">  </w:t>
      </w:r>
    </w:p>
    <w:p w:rsidR="00067F75" w:rsidRDefault="00067F75" w:rsidP="003A22C8">
      <w:pPr>
        <w:autoSpaceDE w:val="0"/>
        <w:autoSpaceDN w:val="0"/>
        <w:adjustRightInd w:val="0"/>
        <w:jc w:val="both"/>
        <w:rPr>
          <w:b/>
          <w:szCs w:val="20"/>
        </w:rPr>
      </w:pPr>
    </w:p>
    <w:p w:rsidR="00136553" w:rsidRDefault="00136553" w:rsidP="003A22C8">
      <w:pPr>
        <w:autoSpaceDE w:val="0"/>
        <w:autoSpaceDN w:val="0"/>
        <w:adjustRightInd w:val="0"/>
        <w:jc w:val="both"/>
        <w:rPr>
          <w:b/>
          <w:szCs w:val="20"/>
        </w:rPr>
      </w:pPr>
      <w:r>
        <w:rPr>
          <w:b/>
          <w:szCs w:val="20"/>
        </w:rPr>
        <w:t xml:space="preserve">Tally the total score for each area A-L.  </w:t>
      </w:r>
      <w:bookmarkStart w:id="3" w:name="_Hlk488838144"/>
      <w:r>
        <w:rPr>
          <w:b/>
          <w:szCs w:val="20"/>
        </w:rPr>
        <w:t xml:space="preserve">Choose </w:t>
      </w:r>
      <w:r w:rsidR="00067F75">
        <w:rPr>
          <w:b/>
          <w:szCs w:val="20"/>
        </w:rPr>
        <w:t xml:space="preserve">at least </w:t>
      </w:r>
      <w:r>
        <w:rPr>
          <w:b/>
          <w:szCs w:val="20"/>
        </w:rPr>
        <w:t xml:space="preserve">three </w:t>
      </w:r>
      <w:r w:rsidR="00DC12A8">
        <w:rPr>
          <w:b/>
          <w:szCs w:val="20"/>
        </w:rPr>
        <w:t xml:space="preserve">descriptive measures </w:t>
      </w:r>
      <w:r>
        <w:rPr>
          <w:b/>
          <w:szCs w:val="20"/>
        </w:rPr>
        <w:t>that need improvement and c</w:t>
      </w:r>
      <w:r w:rsidR="00067F75">
        <w:rPr>
          <w:b/>
          <w:szCs w:val="20"/>
        </w:rPr>
        <w:t xml:space="preserve">reate </w:t>
      </w:r>
      <w:r>
        <w:rPr>
          <w:b/>
          <w:szCs w:val="20"/>
        </w:rPr>
        <w:t xml:space="preserve">proposed goals and </w:t>
      </w:r>
      <w:r w:rsidR="00067F75">
        <w:rPr>
          <w:b/>
          <w:szCs w:val="20"/>
        </w:rPr>
        <w:t xml:space="preserve">a </w:t>
      </w:r>
      <w:r>
        <w:rPr>
          <w:b/>
          <w:szCs w:val="20"/>
        </w:rPr>
        <w:t xml:space="preserve">plan for improvement </w:t>
      </w:r>
      <w:r w:rsidR="00DC12A8">
        <w:rPr>
          <w:b/>
          <w:szCs w:val="20"/>
        </w:rPr>
        <w:t>for each measure.  The three descriptive measures can be related to one system characteristic or multiple characteristics.</w:t>
      </w:r>
      <w:r>
        <w:rPr>
          <w:b/>
          <w:szCs w:val="20"/>
        </w:rPr>
        <w:t xml:space="preserve">  </w:t>
      </w:r>
      <w:r w:rsidR="0080404E">
        <w:rPr>
          <w:b/>
          <w:szCs w:val="20"/>
        </w:rPr>
        <w:t>Progress in completing t</w:t>
      </w:r>
      <w:r>
        <w:rPr>
          <w:b/>
          <w:szCs w:val="20"/>
        </w:rPr>
        <w:t xml:space="preserve">hese </w:t>
      </w:r>
      <w:r w:rsidR="0080404E">
        <w:rPr>
          <w:b/>
          <w:szCs w:val="20"/>
        </w:rPr>
        <w:t xml:space="preserve">improvement </w:t>
      </w:r>
      <w:r>
        <w:rPr>
          <w:b/>
          <w:szCs w:val="20"/>
        </w:rPr>
        <w:t xml:space="preserve">plans will be incorporated into the next </w:t>
      </w:r>
      <w:r w:rsidR="00B44224" w:rsidRPr="00B44224">
        <w:rPr>
          <w:b/>
        </w:rPr>
        <w:t>ARIZONA@WORK Job Center</w:t>
      </w:r>
      <w:r w:rsidR="00B44224">
        <w:rPr>
          <w:b/>
          <w:szCs w:val="20"/>
        </w:rPr>
        <w:t xml:space="preserve"> </w:t>
      </w:r>
      <w:r>
        <w:rPr>
          <w:b/>
          <w:szCs w:val="20"/>
        </w:rPr>
        <w:t xml:space="preserve">certification for the </w:t>
      </w:r>
      <w:r w:rsidR="00B85BC9">
        <w:rPr>
          <w:b/>
          <w:szCs w:val="20"/>
        </w:rPr>
        <w:t>LWDA</w:t>
      </w:r>
      <w:r>
        <w:rPr>
          <w:b/>
          <w:szCs w:val="20"/>
        </w:rPr>
        <w:t>.</w:t>
      </w:r>
      <w:bookmarkEnd w:id="3"/>
    </w:p>
    <w:p w:rsidR="00D669C9" w:rsidRDefault="00D669C9" w:rsidP="00E61D65">
      <w:pPr>
        <w:autoSpaceDE w:val="0"/>
        <w:autoSpaceDN w:val="0"/>
        <w:adjustRightInd w:val="0"/>
        <w:ind w:left="540" w:hanging="540"/>
        <w:jc w:val="both"/>
        <w:rPr>
          <w:b/>
          <w:szCs w:val="20"/>
        </w:rPr>
      </w:pPr>
    </w:p>
    <w:tbl>
      <w:tblPr>
        <w:tblStyle w:val="TableGrid"/>
        <w:tblW w:w="13045" w:type="dxa"/>
        <w:tblInd w:w="-5" w:type="dxa"/>
        <w:tblLook w:val="04A0" w:firstRow="1" w:lastRow="0" w:firstColumn="1" w:lastColumn="0" w:noHBand="0" w:noVBand="1"/>
      </w:tblPr>
      <w:tblGrid>
        <w:gridCol w:w="3251"/>
        <w:gridCol w:w="1282"/>
        <w:gridCol w:w="1928"/>
        <w:gridCol w:w="1301"/>
        <w:gridCol w:w="1350"/>
        <w:gridCol w:w="1418"/>
        <w:gridCol w:w="2515"/>
      </w:tblGrid>
      <w:tr w:rsidR="002F3089" w:rsidTr="002F3089">
        <w:trPr>
          <w:tblHeader/>
        </w:trPr>
        <w:tc>
          <w:tcPr>
            <w:tcW w:w="3251" w:type="dxa"/>
            <w:shd w:val="clear" w:color="auto" w:fill="F4B083" w:themeFill="accent2" w:themeFillTint="99"/>
            <w:vAlign w:val="center"/>
          </w:tcPr>
          <w:p w:rsidR="00E61D65" w:rsidRDefault="00275F11" w:rsidP="00630FDE">
            <w:pPr>
              <w:autoSpaceDE w:val="0"/>
              <w:autoSpaceDN w:val="0"/>
              <w:adjustRightInd w:val="0"/>
              <w:jc w:val="center"/>
              <w:rPr>
                <w:b/>
                <w:szCs w:val="20"/>
              </w:rPr>
            </w:pPr>
            <w:r>
              <w:rPr>
                <w:b/>
                <w:szCs w:val="20"/>
              </w:rPr>
              <w:t>WAC System Vision Characteristics</w:t>
            </w:r>
          </w:p>
        </w:tc>
        <w:tc>
          <w:tcPr>
            <w:tcW w:w="1282" w:type="dxa"/>
            <w:shd w:val="clear" w:color="auto" w:fill="F4B083" w:themeFill="accent2" w:themeFillTint="99"/>
            <w:vAlign w:val="center"/>
          </w:tcPr>
          <w:p w:rsidR="00E61D65" w:rsidRPr="00630FDE" w:rsidRDefault="004D54E9" w:rsidP="00630FDE">
            <w:pPr>
              <w:autoSpaceDE w:val="0"/>
              <w:autoSpaceDN w:val="0"/>
              <w:adjustRightInd w:val="0"/>
              <w:jc w:val="center"/>
              <w:rPr>
                <w:b/>
                <w:sz w:val="20"/>
                <w:szCs w:val="20"/>
              </w:rPr>
            </w:pPr>
            <w:r w:rsidRPr="00630FDE">
              <w:rPr>
                <w:b/>
                <w:sz w:val="20"/>
                <w:szCs w:val="20"/>
              </w:rPr>
              <w:t xml:space="preserve">No </w:t>
            </w:r>
            <w:r w:rsidR="00630FDE" w:rsidRPr="00630FDE">
              <w:rPr>
                <w:b/>
                <w:sz w:val="20"/>
                <w:szCs w:val="20"/>
              </w:rPr>
              <w:t>progress at this time</w:t>
            </w:r>
          </w:p>
          <w:p w:rsidR="004D54E9" w:rsidRPr="00630FDE" w:rsidRDefault="004D54E9" w:rsidP="00630FDE">
            <w:pPr>
              <w:autoSpaceDE w:val="0"/>
              <w:autoSpaceDN w:val="0"/>
              <w:adjustRightInd w:val="0"/>
              <w:jc w:val="center"/>
              <w:rPr>
                <w:b/>
                <w:sz w:val="20"/>
                <w:szCs w:val="20"/>
              </w:rPr>
            </w:pPr>
            <w:r w:rsidRPr="00630FDE">
              <w:rPr>
                <w:b/>
                <w:sz w:val="20"/>
                <w:szCs w:val="20"/>
              </w:rPr>
              <w:t>(</w:t>
            </w:r>
            <w:r w:rsidR="00B37E12">
              <w:rPr>
                <w:b/>
                <w:sz w:val="20"/>
                <w:szCs w:val="20"/>
              </w:rPr>
              <w:t>0</w:t>
            </w:r>
            <w:r w:rsidRPr="00630FDE">
              <w:rPr>
                <w:b/>
                <w:sz w:val="20"/>
                <w:szCs w:val="20"/>
              </w:rPr>
              <w:t>)</w:t>
            </w:r>
          </w:p>
        </w:tc>
        <w:tc>
          <w:tcPr>
            <w:tcW w:w="1928" w:type="dxa"/>
            <w:shd w:val="clear" w:color="auto" w:fill="F4B083" w:themeFill="accent2" w:themeFillTint="99"/>
            <w:vAlign w:val="center"/>
          </w:tcPr>
          <w:p w:rsidR="00E61D65" w:rsidRPr="00630FDE" w:rsidRDefault="004D54E9" w:rsidP="00630FDE">
            <w:pPr>
              <w:autoSpaceDE w:val="0"/>
              <w:autoSpaceDN w:val="0"/>
              <w:adjustRightInd w:val="0"/>
              <w:jc w:val="center"/>
              <w:rPr>
                <w:b/>
                <w:sz w:val="20"/>
                <w:szCs w:val="20"/>
              </w:rPr>
            </w:pPr>
            <w:r w:rsidRPr="00630FDE">
              <w:rPr>
                <w:b/>
                <w:sz w:val="20"/>
                <w:szCs w:val="20"/>
              </w:rPr>
              <w:t>Started</w:t>
            </w:r>
            <w:r w:rsidR="00630FDE" w:rsidRPr="00630FDE">
              <w:rPr>
                <w:b/>
                <w:sz w:val="20"/>
                <w:szCs w:val="20"/>
              </w:rPr>
              <w:t>/progressing, but does not meet</w:t>
            </w:r>
          </w:p>
          <w:p w:rsidR="00630FDE" w:rsidRPr="00630FDE" w:rsidRDefault="00630FDE" w:rsidP="00630FDE">
            <w:pPr>
              <w:autoSpaceDE w:val="0"/>
              <w:autoSpaceDN w:val="0"/>
              <w:adjustRightInd w:val="0"/>
              <w:jc w:val="center"/>
              <w:rPr>
                <w:b/>
                <w:sz w:val="20"/>
                <w:szCs w:val="20"/>
              </w:rPr>
            </w:pPr>
            <w:r w:rsidRPr="00630FDE">
              <w:rPr>
                <w:b/>
                <w:sz w:val="20"/>
                <w:szCs w:val="20"/>
              </w:rPr>
              <w:t>(</w:t>
            </w:r>
            <w:r w:rsidR="00B37E12">
              <w:rPr>
                <w:b/>
                <w:sz w:val="20"/>
                <w:szCs w:val="20"/>
              </w:rPr>
              <w:t>1)</w:t>
            </w:r>
          </w:p>
        </w:tc>
        <w:tc>
          <w:tcPr>
            <w:tcW w:w="1301" w:type="dxa"/>
            <w:shd w:val="clear" w:color="auto" w:fill="F4B083" w:themeFill="accent2" w:themeFillTint="99"/>
            <w:vAlign w:val="center"/>
          </w:tcPr>
          <w:p w:rsidR="00630FDE" w:rsidRPr="00630FDE" w:rsidRDefault="004D54E9" w:rsidP="00630FDE">
            <w:pPr>
              <w:autoSpaceDE w:val="0"/>
              <w:autoSpaceDN w:val="0"/>
              <w:adjustRightInd w:val="0"/>
              <w:jc w:val="center"/>
              <w:rPr>
                <w:b/>
                <w:sz w:val="20"/>
                <w:szCs w:val="20"/>
              </w:rPr>
            </w:pPr>
            <w:r w:rsidRPr="00630FDE">
              <w:rPr>
                <w:b/>
                <w:sz w:val="20"/>
                <w:szCs w:val="20"/>
              </w:rPr>
              <w:t xml:space="preserve">Meets </w:t>
            </w:r>
            <w:r w:rsidR="00630FDE" w:rsidRPr="00630FDE">
              <w:rPr>
                <w:b/>
                <w:sz w:val="20"/>
                <w:szCs w:val="20"/>
              </w:rPr>
              <w:t>minimum, m</w:t>
            </w:r>
            <w:r w:rsidR="00B37E12">
              <w:rPr>
                <w:b/>
                <w:sz w:val="20"/>
                <w:szCs w:val="20"/>
              </w:rPr>
              <w:t xml:space="preserve">ost </w:t>
            </w:r>
            <w:r w:rsidR="00630FDE" w:rsidRPr="00630FDE">
              <w:rPr>
                <w:b/>
                <w:sz w:val="20"/>
                <w:szCs w:val="20"/>
              </w:rPr>
              <w:t>of the time</w:t>
            </w:r>
          </w:p>
          <w:p w:rsidR="00E61D65" w:rsidRPr="00630FDE" w:rsidRDefault="004D54E9" w:rsidP="00630FDE">
            <w:pPr>
              <w:autoSpaceDE w:val="0"/>
              <w:autoSpaceDN w:val="0"/>
              <w:adjustRightInd w:val="0"/>
              <w:jc w:val="center"/>
              <w:rPr>
                <w:b/>
                <w:sz w:val="20"/>
                <w:szCs w:val="20"/>
              </w:rPr>
            </w:pPr>
            <w:r w:rsidRPr="00630FDE">
              <w:rPr>
                <w:b/>
                <w:sz w:val="20"/>
                <w:szCs w:val="20"/>
              </w:rPr>
              <w:t>(</w:t>
            </w:r>
            <w:r w:rsidR="00B37E12">
              <w:rPr>
                <w:b/>
                <w:sz w:val="20"/>
                <w:szCs w:val="20"/>
              </w:rPr>
              <w:t>2</w:t>
            </w:r>
            <w:r w:rsidRPr="00630FDE">
              <w:rPr>
                <w:b/>
                <w:sz w:val="20"/>
                <w:szCs w:val="20"/>
              </w:rPr>
              <w:t>)</w:t>
            </w:r>
          </w:p>
        </w:tc>
        <w:tc>
          <w:tcPr>
            <w:tcW w:w="1350" w:type="dxa"/>
            <w:shd w:val="clear" w:color="auto" w:fill="F4B083" w:themeFill="accent2" w:themeFillTint="99"/>
            <w:vAlign w:val="center"/>
          </w:tcPr>
          <w:p w:rsidR="00E61D65" w:rsidRPr="00630FDE" w:rsidRDefault="00630FDE" w:rsidP="00630FDE">
            <w:pPr>
              <w:autoSpaceDE w:val="0"/>
              <w:autoSpaceDN w:val="0"/>
              <w:adjustRightInd w:val="0"/>
              <w:jc w:val="center"/>
              <w:rPr>
                <w:b/>
                <w:sz w:val="20"/>
                <w:szCs w:val="20"/>
              </w:rPr>
            </w:pPr>
            <w:r w:rsidRPr="00630FDE">
              <w:rPr>
                <w:b/>
                <w:sz w:val="20"/>
                <w:szCs w:val="20"/>
              </w:rPr>
              <w:t>Significantly meets, but room for improvement</w:t>
            </w:r>
          </w:p>
          <w:p w:rsidR="00630FDE" w:rsidRPr="00630FDE" w:rsidRDefault="00630FDE" w:rsidP="00630FDE">
            <w:pPr>
              <w:autoSpaceDE w:val="0"/>
              <w:autoSpaceDN w:val="0"/>
              <w:adjustRightInd w:val="0"/>
              <w:jc w:val="center"/>
              <w:rPr>
                <w:b/>
                <w:sz w:val="20"/>
                <w:szCs w:val="20"/>
              </w:rPr>
            </w:pPr>
            <w:r w:rsidRPr="00630FDE">
              <w:rPr>
                <w:b/>
                <w:sz w:val="20"/>
                <w:szCs w:val="20"/>
              </w:rPr>
              <w:t>(</w:t>
            </w:r>
            <w:r w:rsidR="00B37E12">
              <w:rPr>
                <w:b/>
                <w:sz w:val="20"/>
                <w:szCs w:val="20"/>
              </w:rPr>
              <w:t>3</w:t>
            </w:r>
            <w:r w:rsidRPr="00630FDE">
              <w:rPr>
                <w:b/>
                <w:sz w:val="20"/>
                <w:szCs w:val="20"/>
              </w:rPr>
              <w:t>)</w:t>
            </w:r>
          </w:p>
        </w:tc>
        <w:tc>
          <w:tcPr>
            <w:tcW w:w="1418" w:type="dxa"/>
            <w:shd w:val="clear" w:color="auto" w:fill="F4B083" w:themeFill="accent2" w:themeFillTint="99"/>
            <w:vAlign w:val="center"/>
          </w:tcPr>
          <w:p w:rsidR="00630FDE" w:rsidRDefault="00630FDE" w:rsidP="00630FDE">
            <w:pPr>
              <w:autoSpaceDE w:val="0"/>
              <w:autoSpaceDN w:val="0"/>
              <w:adjustRightInd w:val="0"/>
              <w:jc w:val="center"/>
              <w:rPr>
                <w:b/>
                <w:sz w:val="20"/>
                <w:szCs w:val="20"/>
              </w:rPr>
            </w:pPr>
            <w:r w:rsidRPr="00630FDE">
              <w:rPr>
                <w:b/>
                <w:sz w:val="20"/>
                <w:szCs w:val="20"/>
              </w:rPr>
              <w:t xml:space="preserve">Achieves and </w:t>
            </w:r>
            <w:r>
              <w:rPr>
                <w:b/>
                <w:sz w:val="20"/>
                <w:szCs w:val="20"/>
              </w:rPr>
              <w:t>excels at</w:t>
            </w:r>
            <w:r w:rsidRPr="00630FDE">
              <w:rPr>
                <w:b/>
                <w:sz w:val="20"/>
                <w:szCs w:val="20"/>
              </w:rPr>
              <w:t xml:space="preserve"> </w:t>
            </w:r>
            <w:r w:rsidR="002F3089">
              <w:rPr>
                <w:b/>
                <w:sz w:val="20"/>
                <w:szCs w:val="20"/>
              </w:rPr>
              <w:t>descriptive measure</w:t>
            </w:r>
          </w:p>
          <w:p w:rsidR="00E61D65" w:rsidRPr="00630FDE" w:rsidRDefault="00630FDE" w:rsidP="00630FDE">
            <w:pPr>
              <w:autoSpaceDE w:val="0"/>
              <w:autoSpaceDN w:val="0"/>
              <w:adjustRightInd w:val="0"/>
              <w:jc w:val="center"/>
              <w:rPr>
                <w:b/>
                <w:sz w:val="20"/>
                <w:szCs w:val="20"/>
              </w:rPr>
            </w:pPr>
            <w:r w:rsidRPr="00630FDE">
              <w:rPr>
                <w:b/>
                <w:sz w:val="20"/>
                <w:szCs w:val="20"/>
              </w:rPr>
              <w:t>(</w:t>
            </w:r>
            <w:r w:rsidR="00B37E12">
              <w:rPr>
                <w:b/>
                <w:sz w:val="20"/>
                <w:szCs w:val="20"/>
              </w:rPr>
              <w:t>4</w:t>
            </w:r>
            <w:r w:rsidRPr="00630FDE">
              <w:rPr>
                <w:b/>
                <w:sz w:val="20"/>
                <w:szCs w:val="20"/>
              </w:rPr>
              <w:t>)</w:t>
            </w:r>
          </w:p>
        </w:tc>
        <w:tc>
          <w:tcPr>
            <w:tcW w:w="2515" w:type="dxa"/>
            <w:shd w:val="clear" w:color="auto" w:fill="F4B083" w:themeFill="accent2" w:themeFillTint="99"/>
            <w:vAlign w:val="center"/>
          </w:tcPr>
          <w:p w:rsidR="00E61D65" w:rsidRDefault="00275F11" w:rsidP="00630FDE">
            <w:pPr>
              <w:autoSpaceDE w:val="0"/>
              <w:autoSpaceDN w:val="0"/>
              <w:adjustRightInd w:val="0"/>
              <w:jc w:val="center"/>
              <w:rPr>
                <w:b/>
                <w:szCs w:val="20"/>
              </w:rPr>
            </w:pPr>
            <w:r>
              <w:rPr>
                <w:rFonts w:cs="Times New Roman"/>
                <w:b/>
                <w:bCs/>
                <w:color w:val="000000"/>
              </w:rPr>
              <w:t>Supporting Data Source</w:t>
            </w:r>
            <w:r w:rsidR="00136553">
              <w:rPr>
                <w:rFonts w:cs="Times New Roman"/>
                <w:b/>
                <w:bCs/>
                <w:color w:val="000000"/>
              </w:rPr>
              <w:t>(s)</w:t>
            </w:r>
          </w:p>
        </w:tc>
      </w:tr>
      <w:tr w:rsidR="002F3089" w:rsidTr="002F3089">
        <w:tc>
          <w:tcPr>
            <w:tcW w:w="3251" w:type="dxa"/>
            <w:shd w:val="clear" w:color="auto" w:fill="F4B083" w:themeFill="accent2" w:themeFillTint="99"/>
          </w:tcPr>
          <w:p w:rsidR="00E61D65" w:rsidRDefault="00B37E12" w:rsidP="00E61D65">
            <w:pPr>
              <w:autoSpaceDE w:val="0"/>
              <w:autoSpaceDN w:val="0"/>
              <w:adjustRightInd w:val="0"/>
              <w:jc w:val="both"/>
              <w:rPr>
                <w:b/>
                <w:szCs w:val="20"/>
              </w:rPr>
            </w:pPr>
            <w:r>
              <w:rPr>
                <w:b/>
              </w:rPr>
              <w:t xml:space="preserve">A. </w:t>
            </w:r>
            <w:r w:rsidR="00E019C6">
              <w:rPr>
                <w:b/>
              </w:rPr>
              <w:t>Extensive Knowledge of Local Economy</w:t>
            </w:r>
          </w:p>
        </w:tc>
        <w:tc>
          <w:tcPr>
            <w:tcW w:w="1282"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c>
          <w:tcPr>
            <w:tcW w:w="1928"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c>
          <w:tcPr>
            <w:tcW w:w="1301"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c>
          <w:tcPr>
            <w:tcW w:w="1350"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c>
          <w:tcPr>
            <w:tcW w:w="1418"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c>
          <w:tcPr>
            <w:tcW w:w="2515" w:type="dxa"/>
            <w:shd w:val="clear" w:color="auto" w:fill="767171" w:themeFill="background2" w:themeFillShade="80"/>
            <w:vAlign w:val="center"/>
          </w:tcPr>
          <w:p w:rsidR="00E61D65" w:rsidRDefault="00E61D65" w:rsidP="00B37E12">
            <w:pPr>
              <w:autoSpaceDE w:val="0"/>
              <w:autoSpaceDN w:val="0"/>
              <w:adjustRightInd w:val="0"/>
              <w:jc w:val="center"/>
              <w:rPr>
                <w:b/>
                <w:szCs w:val="20"/>
              </w:rPr>
            </w:pPr>
          </w:p>
        </w:tc>
      </w:tr>
      <w:tr w:rsidR="002F3089" w:rsidTr="002F3089">
        <w:tc>
          <w:tcPr>
            <w:tcW w:w="3251" w:type="dxa"/>
          </w:tcPr>
          <w:p w:rsidR="00275F11" w:rsidRDefault="00B37E12" w:rsidP="00275F11">
            <w:pPr>
              <w:autoSpaceDE w:val="0"/>
              <w:autoSpaceDN w:val="0"/>
              <w:adjustRightInd w:val="0"/>
              <w:ind w:left="-15" w:firstLine="15"/>
              <w:jc w:val="both"/>
              <w:rPr>
                <w:b/>
              </w:rPr>
            </w:pPr>
            <w:r>
              <w:t xml:space="preserve">A.1 </w:t>
            </w:r>
            <w:r w:rsidR="00275F11">
              <w:t xml:space="preserve">LWDBs &amp; </w:t>
            </w:r>
            <w:r w:rsidR="00B85BC9">
              <w:t>ARIZONA@WORK Job Center’</w:t>
            </w:r>
            <w:r w:rsidR="00275F11">
              <w:t xml:space="preserve">s use quantitative and qualitative data to document and </w:t>
            </w:r>
            <w:r w:rsidR="00275F11">
              <w:lastRenderedPageBreak/>
              <w:t>monitor workforce trends in the local and regional economy they serve.</w:t>
            </w:r>
          </w:p>
        </w:tc>
        <w:tc>
          <w:tcPr>
            <w:tcW w:w="1282" w:type="dxa"/>
            <w:vAlign w:val="center"/>
          </w:tcPr>
          <w:p w:rsidR="00275F11" w:rsidRDefault="00275F11" w:rsidP="00B37E12">
            <w:pPr>
              <w:autoSpaceDE w:val="0"/>
              <w:autoSpaceDN w:val="0"/>
              <w:adjustRightInd w:val="0"/>
              <w:jc w:val="center"/>
              <w:rPr>
                <w:b/>
                <w:szCs w:val="20"/>
              </w:rPr>
            </w:pPr>
          </w:p>
        </w:tc>
        <w:tc>
          <w:tcPr>
            <w:tcW w:w="1928" w:type="dxa"/>
            <w:vAlign w:val="center"/>
          </w:tcPr>
          <w:p w:rsidR="00275F11" w:rsidRDefault="00275F11" w:rsidP="00B37E12">
            <w:pPr>
              <w:autoSpaceDE w:val="0"/>
              <w:autoSpaceDN w:val="0"/>
              <w:adjustRightInd w:val="0"/>
              <w:jc w:val="center"/>
              <w:rPr>
                <w:b/>
                <w:szCs w:val="20"/>
              </w:rPr>
            </w:pPr>
          </w:p>
        </w:tc>
        <w:tc>
          <w:tcPr>
            <w:tcW w:w="1301" w:type="dxa"/>
            <w:vAlign w:val="center"/>
          </w:tcPr>
          <w:p w:rsidR="00275F11" w:rsidRDefault="00275F11" w:rsidP="00B37E12">
            <w:pPr>
              <w:autoSpaceDE w:val="0"/>
              <w:autoSpaceDN w:val="0"/>
              <w:adjustRightInd w:val="0"/>
              <w:jc w:val="center"/>
              <w:rPr>
                <w:b/>
                <w:szCs w:val="20"/>
              </w:rPr>
            </w:pPr>
          </w:p>
        </w:tc>
        <w:tc>
          <w:tcPr>
            <w:tcW w:w="1350" w:type="dxa"/>
            <w:vAlign w:val="center"/>
          </w:tcPr>
          <w:p w:rsidR="00275F11" w:rsidRDefault="00275F11" w:rsidP="00B37E12">
            <w:pPr>
              <w:autoSpaceDE w:val="0"/>
              <w:autoSpaceDN w:val="0"/>
              <w:adjustRightInd w:val="0"/>
              <w:jc w:val="center"/>
              <w:rPr>
                <w:b/>
                <w:szCs w:val="20"/>
              </w:rPr>
            </w:pPr>
          </w:p>
        </w:tc>
        <w:tc>
          <w:tcPr>
            <w:tcW w:w="1418" w:type="dxa"/>
            <w:vAlign w:val="center"/>
          </w:tcPr>
          <w:p w:rsidR="00275F11" w:rsidRDefault="00275F11" w:rsidP="00B37E12">
            <w:pPr>
              <w:autoSpaceDE w:val="0"/>
              <w:autoSpaceDN w:val="0"/>
              <w:adjustRightInd w:val="0"/>
              <w:jc w:val="center"/>
              <w:rPr>
                <w:b/>
                <w:szCs w:val="20"/>
              </w:rPr>
            </w:pPr>
          </w:p>
        </w:tc>
        <w:tc>
          <w:tcPr>
            <w:tcW w:w="2515" w:type="dxa"/>
            <w:vAlign w:val="center"/>
          </w:tcPr>
          <w:p w:rsidR="00275F11" w:rsidRDefault="00275F11" w:rsidP="00B37E12">
            <w:pPr>
              <w:autoSpaceDE w:val="0"/>
              <w:autoSpaceDN w:val="0"/>
              <w:adjustRightInd w:val="0"/>
              <w:jc w:val="center"/>
              <w:rPr>
                <w:b/>
                <w:szCs w:val="20"/>
              </w:rPr>
            </w:pPr>
          </w:p>
        </w:tc>
      </w:tr>
      <w:tr w:rsidR="002F3089" w:rsidTr="002F3089">
        <w:tc>
          <w:tcPr>
            <w:tcW w:w="3251" w:type="dxa"/>
          </w:tcPr>
          <w:p w:rsidR="00275F11" w:rsidRDefault="00B37E12" w:rsidP="00E92B48">
            <w:pPr>
              <w:autoSpaceDE w:val="0"/>
              <w:autoSpaceDN w:val="0"/>
              <w:adjustRightInd w:val="0"/>
              <w:jc w:val="both"/>
              <w:rPr>
                <w:b/>
              </w:rPr>
            </w:pPr>
            <w:r>
              <w:t xml:space="preserve">A.2 </w:t>
            </w:r>
            <w:r w:rsidR="00CB5808" w:rsidRPr="00E817FD">
              <w:t>L</w:t>
            </w:r>
            <w:r>
              <w:t>WDBs &amp;</w:t>
            </w:r>
            <w:r w:rsidR="00CB5808">
              <w:t xml:space="preserve"> </w:t>
            </w:r>
            <w:r w:rsidR="00B85BC9">
              <w:t>ARIZONA@WORK Job Center</w:t>
            </w:r>
            <w:r w:rsidR="00CB5808">
              <w:t xml:space="preserve">'s </w:t>
            </w:r>
            <w:r w:rsidR="00CB5808" w:rsidRPr="00E817FD">
              <w:t>use quantitative and qualitative data to document local and regional skill</w:t>
            </w:r>
            <w:r w:rsidR="00CB5808">
              <w:t xml:space="preserve"> needs and skill</w:t>
            </w:r>
            <w:r w:rsidR="00CB5808" w:rsidRPr="00E817FD">
              <w:t>s gaps.</w:t>
            </w:r>
          </w:p>
        </w:tc>
        <w:tc>
          <w:tcPr>
            <w:tcW w:w="1282" w:type="dxa"/>
            <w:vAlign w:val="center"/>
          </w:tcPr>
          <w:p w:rsidR="00275F11" w:rsidRDefault="00275F11" w:rsidP="00B37E12">
            <w:pPr>
              <w:autoSpaceDE w:val="0"/>
              <w:autoSpaceDN w:val="0"/>
              <w:adjustRightInd w:val="0"/>
              <w:jc w:val="center"/>
              <w:rPr>
                <w:b/>
                <w:szCs w:val="20"/>
              </w:rPr>
            </w:pPr>
          </w:p>
        </w:tc>
        <w:tc>
          <w:tcPr>
            <w:tcW w:w="1928" w:type="dxa"/>
            <w:vAlign w:val="center"/>
          </w:tcPr>
          <w:p w:rsidR="00275F11" w:rsidRDefault="00275F11" w:rsidP="00B37E12">
            <w:pPr>
              <w:autoSpaceDE w:val="0"/>
              <w:autoSpaceDN w:val="0"/>
              <w:adjustRightInd w:val="0"/>
              <w:jc w:val="center"/>
              <w:rPr>
                <w:b/>
                <w:szCs w:val="20"/>
              </w:rPr>
            </w:pPr>
          </w:p>
        </w:tc>
        <w:tc>
          <w:tcPr>
            <w:tcW w:w="1301" w:type="dxa"/>
            <w:vAlign w:val="center"/>
          </w:tcPr>
          <w:p w:rsidR="00275F11" w:rsidRDefault="00275F11" w:rsidP="00B37E12">
            <w:pPr>
              <w:autoSpaceDE w:val="0"/>
              <w:autoSpaceDN w:val="0"/>
              <w:adjustRightInd w:val="0"/>
              <w:jc w:val="center"/>
              <w:rPr>
                <w:b/>
                <w:szCs w:val="20"/>
              </w:rPr>
            </w:pPr>
          </w:p>
        </w:tc>
        <w:tc>
          <w:tcPr>
            <w:tcW w:w="1350" w:type="dxa"/>
            <w:vAlign w:val="center"/>
          </w:tcPr>
          <w:p w:rsidR="00275F11" w:rsidRDefault="00275F11" w:rsidP="00B37E12">
            <w:pPr>
              <w:autoSpaceDE w:val="0"/>
              <w:autoSpaceDN w:val="0"/>
              <w:adjustRightInd w:val="0"/>
              <w:jc w:val="center"/>
              <w:rPr>
                <w:b/>
                <w:szCs w:val="20"/>
              </w:rPr>
            </w:pPr>
          </w:p>
        </w:tc>
        <w:tc>
          <w:tcPr>
            <w:tcW w:w="1418" w:type="dxa"/>
            <w:vAlign w:val="center"/>
          </w:tcPr>
          <w:p w:rsidR="00275F11" w:rsidRDefault="00275F11" w:rsidP="00B37E12">
            <w:pPr>
              <w:autoSpaceDE w:val="0"/>
              <w:autoSpaceDN w:val="0"/>
              <w:adjustRightInd w:val="0"/>
              <w:jc w:val="center"/>
              <w:rPr>
                <w:b/>
                <w:szCs w:val="20"/>
              </w:rPr>
            </w:pPr>
          </w:p>
        </w:tc>
        <w:tc>
          <w:tcPr>
            <w:tcW w:w="2515" w:type="dxa"/>
            <w:vAlign w:val="center"/>
          </w:tcPr>
          <w:p w:rsidR="00275F11" w:rsidRDefault="00275F11" w:rsidP="00B37E12">
            <w:pPr>
              <w:autoSpaceDE w:val="0"/>
              <w:autoSpaceDN w:val="0"/>
              <w:adjustRightInd w:val="0"/>
              <w:jc w:val="center"/>
              <w:rPr>
                <w:b/>
                <w:szCs w:val="20"/>
              </w:rPr>
            </w:pPr>
          </w:p>
        </w:tc>
      </w:tr>
      <w:tr w:rsidR="002F3089" w:rsidTr="002F3089">
        <w:tc>
          <w:tcPr>
            <w:tcW w:w="3251" w:type="dxa"/>
            <w:vAlign w:val="center"/>
          </w:tcPr>
          <w:p w:rsidR="00275F11" w:rsidRDefault="00B37E12" w:rsidP="00B37E12">
            <w:pPr>
              <w:pStyle w:val="Default"/>
              <w:ind w:left="-15"/>
              <w:jc w:val="both"/>
              <w:rPr>
                <w:b/>
              </w:rPr>
            </w:pPr>
            <w:r>
              <w:rPr>
                <w:sz w:val="22"/>
                <w:szCs w:val="22"/>
              </w:rPr>
              <w:t xml:space="preserve">A.3 </w:t>
            </w:r>
            <w:r w:rsidR="00CB5808" w:rsidRPr="00CB5808">
              <w:rPr>
                <w:sz w:val="22"/>
                <w:szCs w:val="22"/>
              </w:rPr>
              <w:t>L</w:t>
            </w:r>
            <w:r>
              <w:rPr>
                <w:sz w:val="22"/>
                <w:szCs w:val="22"/>
              </w:rPr>
              <w:t>WDBs &amp;</w:t>
            </w:r>
            <w:r w:rsidR="00CB5808" w:rsidRPr="00CB5808">
              <w:rPr>
                <w:sz w:val="22"/>
                <w:szCs w:val="22"/>
              </w:rPr>
              <w:t xml:space="preserve"> </w:t>
            </w:r>
            <w:r w:rsidR="00B85BC9">
              <w:t>ARIZONA@WORK Job Center</w:t>
            </w:r>
            <w:r w:rsidR="00CB5808" w:rsidRPr="00CB5808">
              <w:rPr>
                <w:sz w:val="22"/>
                <w:szCs w:val="22"/>
              </w:rPr>
              <w:t>s have a process in place to capture and address input from area business and industry about the skill needs of the workforce.</w:t>
            </w:r>
          </w:p>
        </w:tc>
        <w:tc>
          <w:tcPr>
            <w:tcW w:w="1282" w:type="dxa"/>
            <w:vAlign w:val="center"/>
          </w:tcPr>
          <w:p w:rsidR="00275F11" w:rsidRDefault="00275F11" w:rsidP="00B37E12">
            <w:pPr>
              <w:autoSpaceDE w:val="0"/>
              <w:autoSpaceDN w:val="0"/>
              <w:adjustRightInd w:val="0"/>
              <w:jc w:val="center"/>
              <w:rPr>
                <w:b/>
                <w:szCs w:val="20"/>
              </w:rPr>
            </w:pPr>
          </w:p>
        </w:tc>
        <w:tc>
          <w:tcPr>
            <w:tcW w:w="1928" w:type="dxa"/>
            <w:vAlign w:val="center"/>
          </w:tcPr>
          <w:p w:rsidR="00275F11" w:rsidRDefault="00275F11" w:rsidP="00B37E12">
            <w:pPr>
              <w:autoSpaceDE w:val="0"/>
              <w:autoSpaceDN w:val="0"/>
              <w:adjustRightInd w:val="0"/>
              <w:jc w:val="center"/>
              <w:rPr>
                <w:b/>
                <w:szCs w:val="20"/>
              </w:rPr>
            </w:pPr>
          </w:p>
        </w:tc>
        <w:tc>
          <w:tcPr>
            <w:tcW w:w="1301" w:type="dxa"/>
            <w:vAlign w:val="center"/>
          </w:tcPr>
          <w:p w:rsidR="00275F11" w:rsidRDefault="00275F11" w:rsidP="00B37E12">
            <w:pPr>
              <w:autoSpaceDE w:val="0"/>
              <w:autoSpaceDN w:val="0"/>
              <w:adjustRightInd w:val="0"/>
              <w:jc w:val="center"/>
              <w:rPr>
                <w:b/>
                <w:szCs w:val="20"/>
              </w:rPr>
            </w:pPr>
          </w:p>
        </w:tc>
        <w:tc>
          <w:tcPr>
            <w:tcW w:w="1350" w:type="dxa"/>
            <w:vAlign w:val="center"/>
          </w:tcPr>
          <w:p w:rsidR="00275F11" w:rsidRDefault="00275F11" w:rsidP="00B37E12">
            <w:pPr>
              <w:autoSpaceDE w:val="0"/>
              <w:autoSpaceDN w:val="0"/>
              <w:adjustRightInd w:val="0"/>
              <w:jc w:val="center"/>
              <w:rPr>
                <w:b/>
                <w:szCs w:val="20"/>
              </w:rPr>
            </w:pPr>
          </w:p>
        </w:tc>
        <w:tc>
          <w:tcPr>
            <w:tcW w:w="1418" w:type="dxa"/>
            <w:vAlign w:val="center"/>
          </w:tcPr>
          <w:p w:rsidR="00275F11" w:rsidRDefault="00275F11" w:rsidP="00B37E12">
            <w:pPr>
              <w:autoSpaceDE w:val="0"/>
              <w:autoSpaceDN w:val="0"/>
              <w:adjustRightInd w:val="0"/>
              <w:jc w:val="center"/>
              <w:rPr>
                <w:b/>
                <w:szCs w:val="20"/>
              </w:rPr>
            </w:pPr>
          </w:p>
        </w:tc>
        <w:tc>
          <w:tcPr>
            <w:tcW w:w="2515" w:type="dxa"/>
            <w:vAlign w:val="center"/>
          </w:tcPr>
          <w:p w:rsidR="00275F11" w:rsidRDefault="00275F11" w:rsidP="00B37E12">
            <w:pPr>
              <w:autoSpaceDE w:val="0"/>
              <w:autoSpaceDN w:val="0"/>
              <w:adjustRightInd w:val="0"/>
              <w:jc w:val="center"/>
              <w:rPr>
                <w:b/>
                <w:szCs w:val="20"/>
              </w:rPr>
            </w:pPr>
          </w:p>
        </w:tc>
      </w:tr>
      <w:tr w:rsidR="002F3089" w:rsidTr="002F3089">
        <w:tc>
          <w:tcPr>
            <w:tcW w:w="3251" w:type="dxa"/>
          </w:tcPr>
          <w:p w:rsidR="00275F11" w:rsidRDefault="00B37E12" w:rsidP="00E61D65">
            <w:pPr>
              <w:autoSpaceDE w:val="0"/>
              <w:autoSpaceDN w:val="0"/>
              <w:adjustRightInd w:val="0"/>
              <w:jc w:val="both"/>
              <w:rPr>
                <w:b/>
              </w:rPr>
            </w:pPr>
            <w:r>
              <w:t xml:space="preserve">A.4 LWDB’s &amp; </w:t>
            </w:r>
            <w:r w:rsidR="00B85BC9">
              <w:t xml:space="preserve">ARIZONA@WORK Job Centers </w:t>
            </w:r>
            <w:r>
              <w:t xml:space="preserve">develop and implement strategies to actively address local and regional </w:t>
            </w:r>
            <w:r w:rsidRPr="00E817FD">
              <w:t>documented skills gaps.</w:t>
            </w:r>
          </w:p>
        </w:tc>
        <w:tc>
          <w:tcPr>
            <w:tcW w:w="1282" w:type="dxa"/>
            <w:vAlign w:val="center"/>
          </w:tcPr>
          <w:p w:rsidR="00275F11" w:rsidRDefault="00275F11" w:rsidP="00B37E12">
            <w:pPr>
              <w:autoSpaceDE w:val="0"/>
              <w:autoSpaceDN w:val="0"/>
              <w:adjustRightInd w:val="0"/>
              <w:jc w:val="center"/>
              <w:rPr>
                <w:b/>
                <w:szCs w:val="20"/>
              </w:rPr>
            </w:pPr>
          </w:p>
        </w:tc>
        <w:tc>
          <w:tcPr>
            <w:tcW w:w="1928" w:type="dxa"/>
            <w:vAlign w:val="center"/>
          </w:tcPr>
          <w:p w:rsidR="00275F11" w:rsidRDefault="00275F11" w:rsidP="00B37E12">
            <w:pPr>
              <w:autoSpaceDE w:val="0"/>
              <w:autoSpaceDN w:val="0"/>
              <w:adjustRightInd w:val="0"/>
              <w:jc w:val="center"/>
              <w:rPr>
                <w:b/>
                <w:szCs w:val="20"/>
              </w:rPr>
            </w:pPr>
          </w:p>
        </w:tc>
        <w:tc>
          <w:tcPr>
            <w:tcW w:w="1301" w:type="dxa"/>
            <w:vAlign w:val="center"/>
          </w:tcPr>
          <w:p w:rsidR="00275F11" w:rsidRDefault="00275F11" w:rsidP="00B37E12">
            <w:pPr>
              <w:autoSpaceDE w:val="0"/>
              <w:autoSpaceDN w:val="0"/>
              <w:adjustRightInd w:val="0"/>
              <w:jc w:val="center"/>
              <w:rPr>
                <w:b/>
                <w:szCs w:val="20"/>
              </w:rPr>
            </w:pPr>
          </w:p>
        </w:tc>
        <w:tc>
          <w:tcPr>
            <w:tcW w:w="1350" w:type="dxa"/>
            <w:vAlign w:val="center"/>
          </w:tcPr>
          <w:p w:rsidR="00275F11" w:rsidRDefault="00275F11" w:rsidP="00B37E12">
            <w:pPr>
              <w:autoSpaceDE w:val="0"/>
              <w:autoSpaceDN w:val="0"/>
              <w:adjustRightInd w:val="0"/>
              <w:jc w:val="center"/>
              <w:rPr>
                <w:b/>
                <w:szCs w:val="20"/>
              </w:rPr>
            </w:pPr>
          </w:p>
        </w:tc>
        <w:tc>
          <w:tcPr>
            <w:tcW w:w="1418" w:type="dxa"/>
            <w:vAlign w:val="center"/>
          </w:tcPr>
          <w:p w:rsidR="00275F11" w:rsidRDefault="00275F11" w:rsidP="00B37E12">
            <w:pPr>
              <w:autoSpaceDE w:val="0"/>
              <w:autoSpaceDN w:val="0"/>
              <w:adjustRightInd w:val="0"/>
              <w:jc w:val="center"/>
              <w:rPr>
                <w:b/>
                <w:szCs w:val="20"/>
              </w:rPr>
            </w:pPr>
          </w:p>
        </w:tc>
        <w:tc>
          <w:tcPr>
            <w:tcW w:w="2515" w:type="dxa"/>
            <w:vAlign w:val="center"/>
          </w:tcPr>
          <w:p w:rsidR="00275F11" w:rsidRDefault="00275F11" w:rsidP="00B37E12">
            <w:pPr>
              <w:autoSpaceDE w:val="0"/>
              <w:autoSpaceDN w:val="0"/>
              <w:adjustRightInd w:val="0"/>
              <w:jc w:val="center"/>
              <w:rPr>
                <w:b/>
                <w:szCs w:val="20"/>
              </w:rPr>
            </w:pPr>
          </w:p>
        </w:tc>
      </w:tr>
      <w:tr w:rsidR="002F3089" w:rsidTr="002F3089">
        <w:tc>
          <w:tcPr>
            <w:tcW w:w="3251" w:type="dxa"/>
          </w:tcPr>
          <w:p w:rsidR="00275F11" w:rsidRDefault="00B37E12" w:rsidP="00B37E12">
            <w:pPr>
              <w:autoSpaceDE w:val="0"/>
              <w:autoSpaceDN w:val="0"/>
              <w:adjustRightInd w:val="0"/>
              <w:ind w:left="-15" w:firstLine="15"/>
              <w:jc w:val="both"/>
              <w:rPr>
                <w:b/>
              </w:rPr>
            </w:pPr>
            <w:r>
              <w:t xml:space="preserve">A.5 LWDBs &amp; </w:t>
            </w:r>
            <w:r w:rsidR="00B85BC9">
              <w:t xml:space="preserve">ARIZONA@WORK Job Centers </w:t>
            </w:r>
            <w:r>
              <w:t>a</w:t>
            </w:r>
            <w:r w:rsidRPr="000D7E7A">
              <w:t xml:space="preserve">ssess demand accurately and regularly by using good data from all partners and </w:t>
            </w:r>
            <w:r>
              <w:t xml:space="preserve">following up </w:t>
            </w:r>
            <w:r w:rsidRPr="000D7E7A">
              <w:t>with employers about its validity</w:t>
            </w:r>
            <w:r>
              <w:t xml:space="preserve"> (i.e. </w:t>
            </w:r>
            <w:r w:rsidRPr="000D7E7A">
              <w:t>Are new hires accurately trained?</w:t>
            </w:r>
            <w:r>
              <w:t>)</w:t>
            </w:r>
          </w:p>
        </w:tc>
        <w:tc>
          <w:tcPr>
            <w:tcW w:w="1282" w:type="dxa"/>
            <w:vAlign w:val="center"/>
          </w:tcPr>
          <w:p w:rsidR="00275F11" w:rsidRDefault="00275F11" w:rsidP="00B37E12">
            <w:pPr>
              <w:autoSpaceDE w:val="0"/>
              <w:autoSpaceDN w:val="0"/>
              <w:adjustRightInd w:val="0"/>
              <w:jc w:val="center"/>
              <w:rPr>
                <w:b/>
                <w:szCs w:val="20"/>
              </w:rPr>
            </w:pPr>
          </w:p>
        </w:tc>
        <w:tc>
          <w:tcPr>
            <w:tcW w:w="1928" w:type="dxa"/>
            <w:vAlign w:val="center"/>
          </w:tcPr>
          <w:p w:rsidR="00275F11" w:rsidRDefault="00275F11" w:rsidP="00B37E12">
            <w:pPr>
              <w:autoSpaceDE w:val="0"/>
              <w:autoSpaceDN w:val="0"/>
              <w:adjustRightInd w:val="0"/>
              <w:jc w:val="center"/>
              <w:rPr>
                <w:b/>
                <w:szCs w:val="20"/>
              </w:rPr>
            </w:pPr>
          </w:p>
        </w:tc>
        <w:tc>
          <w:tcPr>
            <w:tcW w:w="1301" w:type="dxa"/>
            <w:vAlign w:val="center"/>
          </w:tcPr>
          <w:p w:rsidR="00275F11" w:rsidRDefault="00275F11" w:rsidP="00B37E12">
            <w:pPr>
              <w:autoSpaceDE w:val="0"/>
              <w:autoSpaceDN w:val="0"/>
              <w:adjustRightInd w:val="0"/>
              <w:jc w:val="center"/>
              <w:rPr>
                <w:b/>
                <w:szCs w:val="20"/>
              </w:rPr>
            </w:pPr>
          </w:p>
        </w:tc>
        <w:tc>
          <w:tcPr>
            <w:tcW w:w="1350" w:type="dxa"/>
            <w:vAlign w:val="center"/>
          </w:tcPr>
          <w:p w:rsidR="00275F11" w:rsidRDefault="00275F11" w:rsidP="00B37E12">
            <w:pPr>
              <w:autoSpaceDE w:val="0"/>
              <w:autoSpaceDN w:val="0"/>
              <w:adjustRightInd w:val="0"/>
              <w:jc w:val="center"/>
              <w:rPr>
                <w:b/>
                <w:szCs w:val="20"/>
              </w:rPr>
            </w:pPr>
          </w:p>
        </w:tc>
        <w:tc>
          <w:tcPr>
            <w:tcW w:w="1418" w:type="dxa"/>
            <w:vAlign w:val="center"/>
          </w:tcPr>
          <w:p w:rsidR="00275F11" w:rsidRDefault="00275F11" w:rsidP="00B37E12">
            <w:pPr>
              <w:autoSpaceDE w:val="0"/>
              <w:autoSpaceDN w:val="0"/>
              <w:adjustRightInd w:val="0"/>
              <w:jc w:val="center"/>
              <w:rPr>
                <w:b/>
                <w:szCs w:val="20"/>
              </w:rPr>
            </w:pPr>
          </w:p>
        </w:tc>
        <w:tc>
          <w:tcPr>
            <w:tcW w:w="2515" w:type="dxa"/>
            <w:vAlign w:val="center"/>
          </w:tcPr>
          <w:p w:rsidR="00275F11" w:rsidRDefault="00275F11" w:rsidP="00B37E12">
            <w:pPr>
              <w:autoSpaceDE w:val="0"/>
              <w:autoSpaceDN w:val="0"/>
              <w:adjustRightInd w:val="0"/>
              <w:jc w:val="center"/>
              <w:rPr>
                <w:b/>
                <w:szCs w:val="20"/>
              </w:rPr>
            </w:pPr>
          </w:p>
        </w:tc>
      </w:tr>
      <w:tr w:rsidR="002F3089" w:rsidTr="002F3089">
        <w:tc>
          <w:tcPr>
            <w:tcW w:w="3251" w:type="dxa"/>
            <w:shd w:val="clear" w:color="auto" w:fill="F4B083" w:themeFill="accent2" w:themeFillTint="99"/>
          </w:tcPr>
          <w:p w:rsidR="00B37E12" w:rsidRDefault="00B37E12" w:rsidP="00E61D65">
            <w:pPr>
              <w:autoSpaceDE w:val="0"/>
              <w:autoSpaceDN w:val="0"/>
              <w:adjustRightInd w:val="0"/>
              <w:jc w:val="both"/>
              <w:rPr>
                <w:b/>
              </w:rPr>
            </w:pPr>
            <w:r>
              <w:rPr>
                <w:b/>
              </w:rPr>
              <w:lastRenderedPageBreak/>
              <w:t>Total Score – Knowledge of Local Economy</w:t>
            </w:r>
            <w:r w:rsidR="00B25CFB">
              <w:rPr>
                <w:b/>
              </w:rPr>
              <w:t xml:space="preserve"> (# in each category</w:t>
            </w:r>
            <w:r w:rsidR="00BE7A1A">
              <w:rPr>
                <w:b/>
              </w:rPr>
              <w:t xml:space="preserve"> X point value</w:t>
            </w:r>
            <w:r w:rsidR="00B25CFB">
              <w:rPr>
                <w:b/>
              </w:rPr>
              <w:t>)</w:t>
            </w:r>
          </w:p>
        </w:tc>
        <w:tc>
          <w:tcPr>
            <w:tcW w:w="1282" w:type="dxa"/>
            <w:shd w:val="clear" w:color="auto" w:fill="F4B083" w:themeFill="accent2" w:themeFillTint="99"/>
            <w:vAlign w:val="center"/>
          </w:tcPr>
          <w:p w:rsidR="00B37E12" w:rsidRDefault="00B37E12" w:rsidP="00B37E12">
            <w:pPr>
              <w:autoSpaceDE w:val="0"/>
              <w:autoSpaceDN w:val="0"/>
              <w:adjustRightInd w:val="0"/>
              <w:jc w:val="center"/>
              <w:rPr>
                <w:b/>
                <w:szCs w:val="20"/>
              </w:rPr>
            </w:pPr>
          </w:p>
        </w:tc>
        <w:tc>
          <w:tcPr>
            <w:tcW w:w="1928" w:type="dxa"/>
            <w:shd w:val="clear" w:color="auto" w:fill="F4B083" w:themeFill="accent2" w:themeFillTint="99"/>
            <w:vAlign w:val="center"/>
          </w:tcPr>
          <w:p w:rsidR="00B37E12" w:rsidRDefault="00B37E12" w:rsidP="00B37E12">
            <w:pPr>
              <w:autoSpaceDE w:val="0"/>
              <w:autoSpaceDN w:val="0"/>
              <w:adjustRightInd w:val="0"/>
              <w:jc w:val="center"/>
              <w:rPr>
                <w:b/>
                <w:szCs w:val="20"/>
              </w:rPr>
            </w:pPr>
          </w:p>
        </w:tc>
        <w:tc>
          <w:tcPr>
            <w:tcW w:w="1301" w:type="dxa"/>
            <w:shd w:val="clear" w:color="auto" w:fill="F4B083" w:themeFill="accent2" w:themeFillTint="99"/>
            <w:vAlign w:val="center"/>
          </w:tcPr>
          <w:p w:rsidR="00B37E12" w:rsidRDefault="00B37E12" w:rsidP="00B37E12">
            <w:pPr>
              <w:autoSpaceDE w:val="0"/>
              <w:autoSpaceDN w:val="0"/>
              <w:adjustRightInd w:val="0"/>
              <w:jc w:val="center"/>
              <w:rPr>
                <w:b/>
                <w:szCs w:val="20"/>
              </w:rPr>
            </w:pPr>
          </w:p>
        </w:tc>
        <w:tc>
          <w:tcPr>
            <w:tcW w:w="1350" w:type="dxa"/>
            <w:shd w:val="clear" w:color="auto" w:fill="F4B083" w:themeFill="accent2" w:themeFillTint="99"/>
            <w:vAlign w:val="center"/>
          </w:tcPr>
          <w:p w:rsidR="00B37E12" w:rsidRDefault="00B37E12" w:rsidP="00B37E12">
            <w:pPr>
              <w:autoSpaceDE w:val="0"/>
              <w:autoSpaceDN w:val="0"/>
              <w:adjustRightInd w:val="0"/>
              <w:jc w:val="center"/>
              <w:rPr>
                <w:b/>
                <w:szCs w:val="20"/>
              </w:rPr>
            </w:pPr>
          </w:p>
        </w:tc>
        <w:tc>
          <w:tcPr>
            <w:tcW w:w="1418" w:type="dxa"/>
            <w:shd w:val="clear" w:color="auto" w:fill="F4B083" w:themeFill="accent2" w:themeFillTint="99"/>
            <w:vAlign w:val="center"/>
          </w:tcPr>
          <w:p w:rsidR="00B37E12" w:rsidRDefault="00B37E12" w:rsidP="00B37E12">
            <w:pPr>
              <w:autoSpaceDE w:val="0"/>
              <w:autoSpaceDN w:val="0"/>
              <w:adjustRightInd w:val="0"/>
              <w:jc w:val="center"/>
              <w:rPr>
                <w:b/>
                <w:szCs w:val="20"/>
              </w:rPr>
            </w:pPr>
          </w:p>
        </w:tc>
        <w:tc>
          <w:tcPr>
            <w:tcW w:w="2515" w:type="dxa"/>
            <w:shd w:val="clear" w:color="auto" w:fill="F4B083" w:themeFill="accent2" w:themeFillTint="99"/>
            <w:vAlign w:val="center"/>
          </w:tcPr>
          <w:p w:rsidR="00EE377E" w:rsidRDefault="00B25CFB" w:rsidP="00B25CFB">
            <w:pPr>
              <w:autoSpaceDE w:val="0"/>
              <w:autoSpaceDN w:val="0"/>
              <w:adjustRightInd w:val="0"/>
              <w:rPr>
                <w:b/>
                <w:szCs w:val="20"/>
              </w:rPr>
            </w:pPr>
            <w:r>
              <w:rPr>
                <w:b/>
                <w:szCs w:val="20"/>
              </w:rPr>
              <w:t xml:space="preserve">Total Score:   </w:t>
            </w:r>
          </w:p>
          <w:p w:rsidR="00B37E12" w:rsidRDefault="00EE377E" w:rsidP="00B25CFB">
            <w:pPr>
              <w:autoSpaceDE w:val="0"/>
              <w:autoSpaceDN w:val="0"/>
              <w:adjustRightInd w:val="0"/>
              <w:rPr>
                <w:b/>
                <w:szCs w:val="20"/>
              </w:rPr>
            </w:pPr>
            <w:r>
              <w:rPr>
                <w:b/>
                <w:szCs w:val="20"/>
              </w:rPr>
              <w:t>Max. Score = 20</w:t>
            </w:r>
            <w:r w:rsidR="00B25CFB">
              <w:rPr>
                <w:b/>
                <w:szCs w:val="20"/>
              </w:rPr>
              <w:t xml:space="preserve"> </w:t>
            </w:r>
          </w:p>
        </w:tc>
      </w:tr>
      <w:tr w:rsidR="002F3089" w:rsidTr="002F3089">
        <w:trPr>
          <w:trHeight w:val="576"/>
        </w:trPr>
        <w:tc>
          <w:tcPr>
            <w:tcW w:w="3251" w:type="dxa"/>
            <w:shd w:val="clear" w:color="auto" w:fill="F4B083" w:themeFill="accent2" w:themeFillTint="99"/>
            <w:vAlign w:val="center"/>
          </w:tcPr>
          <w:p w:rsidR="00E61D65" w:rsidRDefault="00C4588B" w:rsidP="00700B3B">
            <w:pPr>
              <w:autoSpaceDE w:val="0"/>
              <w:autoSpaceDN w:val="0"/>
              <w:adjustRightInd w:val="0"/>
              <w:rPr>
                <w:b/>
                <w:szCs w:val="20"/>
              </w:rPr>
            </w:pPr>
            <w:r>
              <w:rPr>
                <w:b/>
              </w:rPr>
              <w:t xml:space="preserve">B.  </w:t>
            </w:r>
            <w:r w:rsidR="00E019C6">
              <w:rPr>
                <w:b/>
              </w:rPr>
              <w:t>Business Engagement</w:t>
            </w:r>
          </w:p>
        </w:tc>
        <w:tc>
          <w:tcPr>
            <w:tcW w:w="1282"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c>
          <w:tcPr>
            <w:tcW w:w="1928"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c>
          <w:tcPr>
            <w:tcW w:w="1301"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c>
          <w:tcPr>
            <w:tcW w:w="1350"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c>
          <w:tcPr>
            <w:tcW w:w="1418"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c>
          <w:tcPr>
            <w:tcW w:w="2515" w:type="dxa"/>
            <w:shd w:val="clear" w:color="auto" w:fill="767171" w:themeFill="background2" w:themeFillShade="80"/>
            <w:vAlign w:val="center"/>
          </w:tcPr>
          <w:p w:rsidR="00E61D65" w:rsidRDefault="00E61D65" w:rsidP="00700B3B">
            <w:pPr>
              <w:autoSpaceDE w:val="0"/>
              <w:autoSpaceDN w:val="0"/>
              <w:adjustRightInd w:val="0"/>
              <w:jc w:val="center"/>
              <w:rPr>
                <w:b/>
                <w:szCs w:val="20"/>
              </w:rPr>
            </w:pPr>
          </w:p>
        </w:tc>
      </w:tr>
      <w:tr w:rsidR="002F3089" w:rsidTr="002F3089">
        <w:tc>
          <w:tcPr>
            <w:tcW w:w="3251" w:type="dxa"/>
          </w:tcPr>
          <w:p w:rsidR="00275F11" w:rsidRDefault="00C4588B" w:rsidP="00C4588B">
            <w:pPr>
              <w:autoSpaceDE w:val="0"/>
              <w:autoSpaceDN w:val="0"/>
              <w:adjustRightInd w:val="0"/>
              <w:jc w:val="both"/>
              <w:rPr>
                <w:b/>
              </w:rPr>
            </w:pPr>
            <w:r>
              <w:t xml:space="preserve">B.1 LWDBs and </w:t>
            </w:r>
            <w:r w:rsidR="00B85BC9">
              <w:t xml:space="preserve">ARIZONA@WORK Job Centers </w:t>
            </w:r>
            <w:r>
              <w:t>c</w:t>
            </w:r>
            <w:r w:rsidRPr="00166BFB">
              <w:t xml:space="preserve">reate strong </w:t>
            </w:r>
            <w:r>
              <w:t xml:space="preserve">business </w:t>
            </w:r>
            <w:r w:rsidRPr="00166BFB">
              <w:t>network</w:t>
            </w:r>
            <w:r>
              <w:t>s</w:t>
            </w:r>
            <w:r w:rsidRPr="00166BFB">
              <w:t xml:space="preserve"> that </w:t>
            </w:r>
            <w:r>
              <w:t>are</w:t>
            </w:r>
            <w:r w:rsidRPr="00166BFB">
              <w:t xml:space="preserve"> a forum for sharing, a time for joint policy strategizing, </w:t>
            </w:r>
            <w:r>
              <w:t xml:space="preserve">and </w:t>
            </w:r>
            <w:r w:rsidRPr="00166BFB">
              <w:t>a place for practical problem</w:t>
            </w:r>
            <w:r>
              <w:t>-</w:t>
            </w:r>
            <w:r w:rsidRPr="00166BFB">
              <w:t xml:space="preserve">solving. </w:t>
            </w:r>
          </w:p>
        </w:tc>
        <w:tc>
          <w:tcPr>
            <w:tcW w:w="1282" w:type="dxa"/>
            <w:vAlign w:val="center"/>
          </w:tcPr>
          <w:p w:rsidR="00275F11" w:rsidRDefault="00275F11" w:rsidP="00700B3B">
            <w:pPr>
              <w:autoSpaceDE w:val="0"/>
              <w:autoSpaceDN w:val="0"/>
              <w:adjustRightInd w:val="0"/>
              <w:jc w:val="center"/>
              <w:rPr>
                <w:b/>
                <w:szCs w:val="20"/>
              </w:rPr>
            </w:pPr>
          </w:p>
        </w:tc>
        <w:tc>
          <w:tcPr>
            <w:tcW w:w="1928" w:type="dxa"/>
            <w:vAlign w:val="center"/>
          </w:tcPr>
          <w:p w:rsidR="00275F11" w:rsidRDefault="00275F11" w:rsidP="00700B3B">
            <w:pPr>
              <w:autoSpaceDE w:val="0"/>
              <w:autoSpaceDN w:val="0"/>
              <w:adjustRightInd w:val="0"/>
              <w:jc w:val="center"/>
              <w:rPr>
                <w:b/>
                <w:szCs w:val="20"/>
              </w:rPr>
            </w:pPr>
          </w:p>
        </w:tc>
        <w:tc>
          <w:tcPr>
            <w:tcW w:w="1301" w:type="dxa"/>
            <w:vAlign w:val="center"/>
          </w:tcPr>
          <w:p w:rsidR="00275F11" w:rsidRDefault="00275F11" w:rsidP="00700B3B">
            <w:pPr>
              <w:autoSpaceDE w:val="0"/>
              <w:autoSpaceDN w:val="0"/>
              <w:adjustRightInd w:val="0"/>
              <w:jc w:val="center"/>
              <w:rPr>
                <w:b/>
                <w:szCs w:val="20"/>
              </w:rPr>
            </w:pPr>
          </w:p>
        </w:tc>
        <w:tc>
          <w:tcPr>
            <w:tcW w:w="1350" w:type="dxa"/>
            <w:vAlign w:val="center"/>
          </w:tcPr>
          <w:p w:rsidR="00275F11" w:rsidRDefault="00275F11" w:rsidP="00700B3B">
            <w:pPr>
              <w:autoSpaceDE w:val="0"/>
              <w:autoSpaceDN w:val="0"/>
              <w:adjustRightInd w:val="0"/>
              <w:jc w:val="center"/>
              <w:rPr>
                <w:b/>
                <w:szCs w:val="20"/>
              </w:rPr>
            </w:pPr>
          </w:p>
        </w:tc>
        <w:tc>
          <w:tcPr>
            <w:tcW w:w="1418" w:type="dxa"/>
            <w:vAlign w:val="center"/>
          </w:tcPr>
          <w:p w:rsidR="00275F11" w:rsidRDefault="00275F11" w:rsidP="00700B3B">
            <w:pPr>
              <w:autoSpaceDE w:val="0"/>
              <w:autoSpaceDN w:val="0"/>
              <w:adjustRightInd w:val="0"/>
              <w:jc w:val="center"/>
              <w:rPr>
                <w:b/>
                <w:szCs w:val="20"/>
              </w:rPr>
            </w:pPr>
          </w:p>
        </w:tc>
        <w:tc>
          <w:tcPr>
            <w:tcW w:w="2515" w:type="dxa"/>
            <w:vAlign w:val="center"/>
          </w:tcPr>
          <w:p w:rsidR="00275F11" w:rsidRDefault="00275F11" w:rsidP="00700B3B">
            <w:pPr>
              <w:autoSpaceDE w:val="0"/>
              <w:autoSpaceDN w:val="0"/>
              <w:adjustRightInd w:val="0"/>
              <w:jc w:val="center"/>
              <w:rPr>
                <w:b/>
                <w:szCs w:val="20"/>
              </w:rPr>
            </w:pPr>
          </w:p>
        </w:tc>
      </w:tr>
      <w:tr w:rsidR="002F3089" w:rsidTr="002F3089">
        <w:tc>
          <w:tcPr>
            <w:tcW w:w="3251" w:type="dxa"/>
          </w:tcPr>
          <w:p w:rsidR="00275F11" w:rsidRDefault="00C4588B" w:rsidP="00C4588B">
            <w:pPr>
              <w:autoSpaceDE w:val="0"/>
              <w:autoSpaceDN w:val="0"/>
              <w:adjustRightInd w:val="0"/>
              <w:jc w:val="both"/>
              <w:rPr>
                <w:b/>
              </w:rPr>
            </w:pPr>
            <w:r>
              <w:rPr>
                <w:color w:val="000000"/>
              </w:rPr>
              <w:t>B.2 LWDB’s</w:t>
            </w:r>
            <w:r>
              <w:t xml:space="preserve"> </w:t>
            </w:r>
            <w:r>
              <w:rPr>
                <w:color w:val="000000"/>
              </w:rPr>
              <w:t xml:space="preserve">facilitate </w:t>
            </w:r>
            <w:r w:rsidRPr="00655EAB">
              <w:t xml:space="preserve">and deepen discussion about industry-wide workforce needs in </w:t>
            </w:r>
            <w:r>
              <w:t xml:space="preserve">the local and regional </w:t>
            </w:r>
            <w:r w:rsidRPr="00655EAB">
              <w:t>labor market.</w:t>
            </w:r>
          </w:p>
        </w:tc>
        <w:tc>
          <w:tcPr>
            <w:tcW w:w="1282" w:type="dxa"/>
            <w:vAlign w:val="center"/>
          </w:tcPr>
          <w:p w:rsidR="00275F11" w:rsidRDefault="00275F11" w:rsidP="00700B3B">
            <w:pPr>
              <w:autoSpaceDE w:val="0"/>
              <w:autoSpaceDN w:val="0"/>
              <w:adjustRightInd w:val="0"/>
              <w:jc w:val="center"/>
              <w:rPr>
                <w:b/>
                <w:szCs w:val="20"/>
              </w:rPr>
            </w:pPr>
          </w:p>
        </w:tc>
        <w:tc>
          <w:tcPr>
            <w:tcW w:w="1928" w:type="dxa"/>
            <w:vAlign w:val="center"/>
          </w:tcPr>
          <w:p w:rsidR="00275F11" w:rsidRDefault="00275F11" w:rsidP="00700B3B">
            <w:pPr>
              <w:autoSpaceDE w:val="0"/>
              <w:autoSpaceDN w:val="0"/>
              <w:adjustRightInd w:val="0"/>
              <w:jc w:val="center"/>
              <w:rPr>
                <w:b/>
                <w:szCs w:val="20"/>
              </w:rPr>
            </w:pPr>
          </w:p>
        </w:tc>
        <w:tc>
          <w:tcPr>
            <w:tcW w:w="1301" w:type="dxa"/>
            <w:vAlign w:val="center"/>
          </w:tcPr>
          <w:p w:rsidR="00275F11" w:rsidRDefault="00275F11" w:rsidP="00700B3B">
            <w:pPr>
              <w:autoSpaceDE w:val="0"/>
              <w:autoSpaceDN w:val="0"/>
              <w:adjustRightInd w:val="0"/>
              <w:jc w:val="center"/>
              <w:rPr>
                <w:b/>
                <w:szCs w:val="20"/>
              </w:rPr>
            </w:pPr>
          </w:p>
        </w:tc>
        <w:tc>
          <w:tcPr>
            <w:tcW w:w="1350" w:type="dxa"/>
            <w:vAlign w:val="center"/>
          </w:tcPr>
          <w:p w:rsidR="00275F11" w:rsidRDefault="00275F11" w:rsidP="00700B3B">
            <w:pPr>
              <w:autoSpaceDE w:val="0"/>
              <w:autoSpaceDN w:val="0"/>
              <w:adjustRightInd w:val="0"/>
              <w:jc w:val="center"/>
              <w:rPr>
                <w:b/>
                <w:szCs w:val="20"/>
              </w:rPr>
            </w:pPr>
          </w:p>
        </w:tc>
        <w:tc>
          <w:tcPr>
            <w:tcW w:w="1418" w:type="dxa"/>
            <w:vAlign w:val="center"/>
          </w:tcPr>
          <w:p w:rsidR="00275F11" w:rsidRDefault="00275F11" w:rsidP="00700B3B">
            <w:pPr>
              <w:autoSpaceDE w:val="0"/>
              <w:autoSpaceDN w:val="0"/>
              <w:adjustRightInd w:val="0"/>
              <w:jc w:val="center"/>
              <w:rPr>
                <w:b/>
                <w:szCs w:val="20"/>
              </w:rPr>
            </w:pPr>
          </w:p>
        </w:tc>
        <w:tc>
          <w:tcPr>
            <w:tcW w:w="2515" w:type="dxa"/>
            <w:vAlign w:val="center"/>
          </w:tcPr>
          <w:p w:rsidR="00275F11" w:rsidRDefault="00275F11" w:rsidP="00700B3B">
            <w:pPr>
              <w:autoSpaceDE w:val="0"/>
              <w:autoSpaceDN w:val="0"/>
              <w:adjustRightInd w:val="0"/>
              <w:jc w:val="center"/>
              <w:rPr>
                <w:b/>
                <w:szCs w:val="20"/>
              </w:rPr>
            </w:pPr>
          </w:p>
        </w:tc>
      </w:tr>
      <w:tr w:rsidR="002F3089" w:rsidTr="002F3089">
        <w:tc>
          <w:tcPr>
            <w:tcW w:w="3251" w:type="dxa"/>
          </w:tcPr>
          <w:p w:rsidR="00C4588B" w:rsidRDefault="00C4588B" w:rsidP="00E61D65">
            <w:pPr>
              <w:autoSpaceDE w:val="0"/>
              <w:autoSpaceDN w:val="0"/>
              <w:adjustRightInd w:val="0"/>
              <w:jc w:val="both"/>
              <w:rPr>
                <w:b/>
              </w:rPr>
            </w:pPr>
            <w:r>
              <w:t xml:space="preserve">B.3 </w:t>
            </w:r>
            <w:r w:rsidR="00B85BC9">
              <w:t xml:space="preserve">ARIZONA@WORK Job Center </w:t>
            </w:r>
            <w:r>
              <w:t xml:space="preserve">business engagement efforts are industry-specific and </w:t>
            </w:r>
            <w:r w:rsidR="00B85BC9">
              <w:t xml:space="preserve">ARIZONA@WORK Job Center </w:t>
            </w:r>
            <w:r>
              <w:t>staff learn as much as possible about the industry of focus</w:t>
            </w:r>
            <w:r w:rsidRPr="000D7E7A">
              <w:t xml:space="preserve">: </w:t>
            </w:r>
            <w:r>
              <w:t>W</w:t>
            </w:r>
            <w:r w:rsidRPr="000D7E7A">
              <w:t>hat makes companies grow? What policies affect this industry? What are persistent skill gaps, and why?</w:t>
            </w:r>
          </w:p>
        </w:tc>
        <w:tc>
          <w:tcPr>
            <w:tcW w:w="1282" w:type="dxa"/>
            <w:vAlign w:val="center"/>
          </w:tcPr>
          <w:p w:rsidR="00C4588B" w:rsidRDefault="00C4588B" w:rsidP="00700B3B">
            <w:pPr>
              <w:autoSpaceDE w:val="0"/>
              <w:autoSpaceDN w:val="0"/>
              <w:adjustRightInd w:val="0"/>
              <w:jc w:val="center"/>
              <w:rPr>
                <w:b/>
                <w:szCs w:val="20"/>
              </w:rPr>
            </w:pPr>
          </w:p>
        </w:tc>
        <w:tc>
          <w:tcPr>
            <w:tcW w:w="1928" w:type="dxa"/>
            <w:vAlign w:val="center"/>
          </w:tcPr>
          <w:p w:rsidR="00C4588B" w:rsidRDefault="00C4588B" w:rsidP="00700B3B">
            <w:pPr>
              <w:autoSpaceDE w:val="0"/>
              <w:autoSpaceDN w:val="0"/>
              <w:adjustRightInd w:val="0"/>
              <w:jc w:val="center"/>
              <w:rPr>
                <w:b/>
                <w:szCs w:val="20"/>
              </w:rPr>
            </w:pPr>
          </w:p>
        </w:tc>
        <w:tc>
          <w:tcPr>
            <w:tcW w:w="1301" w:type="dxa"/>
            <w:vAlign w:val="center"/>
          </w:tcPr>
          <w:p w:rsidR="00C4588B" w:rsidRDefault="00C4588B" w:rsidP="00700B3B">
            <w:pPr>
              <w:autoSpaceDE w:val="0"/>
              <w:autoSpaceDN w:val="0"/>
              <w:adjustRightInd w:val="0"/>
              <w:jc w:val="center"/>
              <w:rPr>
                <w:b/>
                <w:szCs w:val="20"/>
              </w:rPr>
            </w:pPr>
          </w:p>
        </w:tc>
        <w:tc>
          <w:tcPr>
            <w:tcW w:w="1350" w:type="dxa"/>
            <w:vAlign w:val="center"/>
          </w:tcPr>
          <w:p w:rsidR="00C4588B" w:rsidRDefault="00C4588B" w:rsidP="00700B3B">
            <w:pPr>
              <w:autoSpaceDE w:val="0"/>
              <w:autoSpaceDN w:val="0"/>
              <w:adjustRightInd w:val="0"/>
              <w:jc w:val="center"/>
              <w:rPr>
                <w:b/>
                <w:szCs w:val="20"/>
              </w:rPr>
            </w:pPr>
          </w:p>
        </w:tc>
        <w:tc>
          <w:tcPr>
            <w:tcW w:w="1418" w:type="dxa"/>
            <w:vAlign w:val="center"/>
          </w:tcPr>
          <w:p w:rsidR="00C4588B" w:rsidRDefault="00C4588B" w:rsidP="00700B3B">
            <w:pPr>
              <w:autoSpaceDE w:val="0"/>
              <w:autoSpaceDN w:val="0"/>
              <w:adjustRightInd w:val="0"/>
              <w:jc w:val="center"/>
              <w:rPr>
                <w:b/>
                <w:szCs w:val="20"/>
              </w:rPr>
            </w:pPr>
          </w:p>
        </w:tc>
        <w:tc>
          <w:tcPr>
            <w:tcW w:w="2515" w:type="dxa"/>
            <w:vAlign w:val="center"/>
          </w:tcPr>
          <w:p w:rsidR="00C4588B" w:rsidRDefault="00C4588B" w:rsidP="00700B3B">
            <w:pPr>
              <w:autoSpaceDE w:val="0"/>
              <w:autoSpaceDN w:val="0"/>
              <w:adjustRightInd w:val="0"/>
              <w:jc w:val="center"/>
              <w:rPr>
                <w:b/>
                <w:szCs w:val="20"/>
              </w:rPr>
            </w:pPr>
          </w:p>
        </w:tc>
      </w:tr>
      <w:tr w:rsidR="002F3089" w:rsidTr="002F3089">
        <w:tc>
          <w:tcPr>
            <w:tcW w:w="3251" w:type="dxa"/>
          </w:tcPr>
          <w:p w:rsidR="00C4588B" w:rsidRPr="00C4588B" w:rsidRDefault="00C4588B" w:rsidP="00E61D65">
            <w:pPr>
              <w:autoSpaceDE w:val="0"/>
              <w:autoSpaceDN w:val="0"/>
              <w:adjustRightInd w:val="0"/>
              <w:jc w:val="both"/>
            </w:pPr>
            <w:r w:rsidRPr="00C4588B">
              <w:t xml:space="preserve">B.4 </w:t>
            </w:r>
            <w:r>
              <w:t xml:space="preserve">LWDBs &amp; </w:t>
            </w:r>
            <w:r w:rsidR="00B85BC9">
              <w:t xml:space="preserve">ARIZONA@WORK Job Centers </w:t>
            </w:r>
            <w:r>
              <w:t>continually seek business partners especially in those industries prevalent in the local and regional economy.</w:t>
            </w:r>
          </w:p>
        </w:tc>
        <w:tc>
          <w:tcPr>
            <w:tcW w:w="1282" w:type="dxa"/>
            <w:vAlign w:val="center"/>
          </w:tcPr>
          <w:p w:rsidR="00C4588B" w:rsidRDefault="00C4588B" w:rsidP="00700B3B">
            <w:pPr>
              <w:autoSpaceDE w:val="0"/>
              <w:autoSpaceDN w:val="0"/>
              <w:adjustRightInd w:val="0"/>
              <w:jc w:val="center"/>
              <w:rPr>
                <w:b/>
                <w:szCs w:val="20"/>
              </w:rPr>
            </w:pPr>
          </w:p>
        </w:tc>
        <w:tc>
          <w:tcPr>
            <w:tcW w:w="1928" w:type="dxa"/>
            <w:vAlign w:val="center"/>
          </w:tcPr>
          <w:p w:rsidR="00C4588B" w:rsidRDefault="00C4588B" w:rsidP="00700B3B">
            <w:pPr>
              <w:autoSpaceDE w:val="0"/>
              <w:autoSpaceDN w:val="0"/>
              <w:adjustRightInd w:val="0"/>
              <w:jc w:val="center"/>
              <w:rPr>
                <w:b/>
                <w:szCs w:val="20"/>
              </w:rPr>
            </w:pPr>
          </w:p>
        </w:tc>
        <w:tc>
          <w:tcPr>
            <w:tcW w:w="1301" w:type="dxa"/>
            <w:vAlign w:val="center"/>
          </w:tcPr>
          <w:p w:rsidR="00C4588B" w:rsidRDefault="00C4588B" w:rsidP="00700B3B">
            <w:pPr>
              <w:autoSpaceDE w:val="0"/>
              <w:autoSpaceDN w:val="0"/>
              <w:adjustRightInd w:val="0"/>
              <w:jc w:val="center"/>
              <w:rPr>
                <w:b/>
                <w:szCs w:val="20"/>
              </w:rPr>
            </w:pPr>
          </w:p>
        </w:tc>
        <w:tc>
          <w:tcPr>
            <w:tcW w:w="1350" w:type="dxa"/>
            <w:vAlign w:val="center"/>
          </w:tcPr>
          <w:p w:rsidR="00C4588B" w:rsidRDefault="00C4588B" w:rsidP="00700B3B">
            <w:pPr>
              <w:autoSpaceDE w:val="0"/>
              <w:autoSpaceDN w:val="0"/>
              <w:adjustRightInd w:val="0"/>
              <w:jc w:val="center"/>
              <w:rPr>
                <w:b/>
                <w:szCs w:val="20"/>
              </w:rPr>
            </w:pPr>
          </w:p>
        </w:tc>
        <w:tc>
          <w:tcPr>
            <w:tcW w:w="1418" w:type="dxa"/>
            <w:vAlign w:val="center"/>
          </w:tcPr>
          <w:p w:rsidR="00C4588B" w:rsidRDefault="00C4588B" w:rsidP="00700B3B">
            <w:pPr>
              <w:autoSpaceDE w:val="0"/>
              <w:autoSpaceDN w:val="0"/>
              <w:adjustRightInd w:val="0"/>
              <w:jc w:val="center"/>
              <w:rPr>
                <w:b/>
                <w:szCs w:val="20"/>
              </w:rPr>
            </w:pPr>
          </w:p>
        </w:tc>
        <w:tc>
          <w:tcPr>
            <w:tcW w:w="2515" w:type="dxa"/>
            <w:vAlign w:val="center"/>
          </w:tcPr>
          <w:p w:rsidR="00C4588B" w:rsidRDefault="00C4588B" w:rsidP="00700B3B">
            <w:pPr>
              <w:autoSpaceDE w:val="0"/>
              <w:autoSpaceDN w:val="0"/>
              <w:adjustRightInd w:val="0"/>
              <w:jc w:val="center"/>
              <w:rPr>
                <w:b/>
                <w:szCs w:val="20"/>
              </w:rPr>
            </w:pPr>
          </w:p>
        </w:tc>
      </w:tr>
      <w:tr w:rsidR="002F3089" w:rsidTr="002F3089">
        <w:tc>
          <w:tcPr>
            <w:tcW w:w="3251" w:type="dxa"/>
          </w:tcPr>
          <w:p w:rsidR="00C4588B" w:rsidRDefault="00C4588B" w:rsidP="00C4588B">
            <w:pPr>
              <w:autoSpaceDE w:val="0"/>
              <w:autoSpaceDN w:val="0"/>
              <w:adjustRightInd w:val="0"/>
              <w:ind w:hanging="15"/>
              <w:jc w:val="both"/>
              <w:rPr>
                <w:b/>
              </w:rPr>
            </w:pPr>
            <w:r>
              <w:rPr>
                <w:b/>
              </w:rPr>
              <w:lastRenderedPageBreak/>
              <w:t xml:space="preserve">B.5 </w:t>
            </w:r>
            <w:r>
              <w:t xml:space="preserve">LWDBs &amp; </w:t>
            </w:r>
            <w:r w:rsidR="00B85BC9">
              <w:t xml:space="preserve">ARIZONA@WORK Job Centers </w:t>
            </w:r>
            <w:r>
              <w:t>use a variety of methods to engage businesses (i.e. surveys, focus groups, 1-on-1 meetings, group meetings, presentations, etc.).</w:t>
            </w:r>
          </w:p>
        </w:tc>
        <w:tc>
          <w:tcPr>
            <w:tcW w:w="1282" w:type="dxa"/>
            <w:vAlign w:val="center"/>
          </w:tcPr>
          <w:p w:rsidR="00C4588B" w:rsidRDefault="00C4588B" w:rsidP="00700B3B">
            <w:pPr>
              <w:autoSpaceDE w:val="0"/>
              <w:autoSpaceDN w:val="0"/>
              <w:adjustRightInd w:val="0"/>
              <w:jc w:val="center"/>
              <w:rPr>
                <w:b/>
                <w:szCs w:val="20"/>
              </w:rPr>
            </w:pPr>
          </w:p>
        </w:tc>
        <w:tc>
          <w:tcPr>
            <w:tcW w:w="1928" w:type="dxa"/>
            <w:vAlign w:val="center"/>
          </w:tcPr>
          <w:p w:rsidR="00C4588B" w:rsidRDefault="00C4588B" w:rsidP="00700B3B">
            <w:pPr>
              <w:autoSpaceDE w:val="0"/>
              <w:autoSpaceDN w:val="0"/>
              <w:adjustRightInd w:val="0"/>
              <w:jc w:val="center"/>
              <w:rPr>
                <w:b/>
                <w:szCs w:val="20"/>
              </w:rPr>
            </w:pPr>
          </w:p>
        </w:tc>
        <w:tc>
          <w:tcPr>
            <w:tcW w:w="1301" w:type="dxa"/>
            <w:vAlign w:val="center"/>
          </w:tcPr>
          <w:p w:rsidR="00C4588B" w:rsidRDefault="00C4588B" w:rsidP="00700B3B">
            <w:pPr>
              <w:autoSpaceDE w:val="0"/>
              <w:autoSpaceDN w:val="0"/>
              <w:adjustRightInd w:val="0"/>
              <w:jc w:val="center"/>
              <w:rPr>
                <w:b/>
                <w:szCs w:val="20"/>
              </w:rPr>
            </w:pPr>
          </w:p>
        </w:tc>
        <w:tc>
          <w:tcPr>
            <w:tcW w:w="1350" w:type="dxa"/>
            <w:vAlign w:val="center"/>
          </w:tcPr>
          <w:p w:rsidR="00C4588B" w:rsidRDefault="00C4588B" w:rsidP="00700B3B">
            <w:pPr>
              <w:autoSpaceDE w:val="0"/>
              <w:autoSpaceDN w:val="0"/>
              <w:adjustRightInd w:val="0"/>
              <w:jc w:val="center"/>
              <w:rPr>
                <w:b/>
                <w:szCs w:val="20"/>
              </w:rPr>
            </w:pPr>
          </w:p>
        </w:tc>
        <w:tc>
          <w:tcPr>
            <w:tcW w:w="1418" w:type="dxa"/>
            <w:vAlign w:val="center"/>
          </w:tcPr>
          <w:p w:rsidR="00C4588B" w:rsidRDefault="00C4588B" w:rsidP="00700B3B">
            <w:pPr>
              <w:autoSpaceDE w:val="0"/>
              <w:autoSpaceDN w:val="0"/>
              <w:adjustRightInd w:val="0"/>
              <w:jc w:val="center"/>
              <w:rPr>
                <w:b/>
                <w:szCs w:val="20"/>
              </w:rPr>
            </w:pPr>
          </w:p>
        </w:tc>
        <w:tc>
          <w:tcPr>
            <w:tcW w:w="2515" w:type="dxa"/>
            <w:vAlign w:val="center"/>
          </w:tcPr>
          <w:p w:rsidR="00C4588B" w:rsidRDefault="00C4588B" w:rsidP="00700B3B">
            <w:pPr>
              <w:autoSpaceDE w:val="0"/>
              <w:autoSpaceDN w:val="0"/>
              <w:adjustRightInd w:val="0"/>
              <w:jc w:val="center"/>
              <w:rPr>
                <w:b/>
                <w:szCs w:val="20"/>
              </w:rPr>
            </w:pPr>
          </w:p>
        </w:tc>
      </w:tr>
      <w:tr w:rsidR="002F3089" w:rsidTr="002F3089">
        <w:tc>
          <w:tcPr>
            <w:tcW w:w="3251" w:type="dxa"/>
          </w:tcPr>
          <w:p w:rsidR="00C4588B" w:rsidRDefault="00C4588B" w:rsidP="00C4588B">
            <w:pPr>
              <w:autoSpaceDE w:val="0"/>
              <w:autoSpaceDN w:val="0"/>
              <w:adjustRightInd w:val="0"/>
              <w:ind w:left="-15"/>
              <w:jc w:val="both"/>
              <w:rPr>
                <w:b/>
              </w:rPr>
            </w:pPr>
            <w:r>
              <w:t xml:space="preserve">B.6 LWDBs &amp; </w:t>
            </w:r>
            <w:r w:rsidR="00B85BC9">
              <w:t>ARIZONA@WORK J</w:t>
            </w:r>
            <w:r w:rsidR="00794013">
              <w:t>ob</w:t>
            </w:r>
            <w:r w:rsidR="00B85BC9">
              <w:t xml:space="preserve"> C</w:t>
            </w:r>
            <w:r w:rsidR="00794013">
              <w:t>enters</w:t>
            </w:r>
            <w:r>
              <w:t xml:space="preserve"> identify business champions to recruit other businesses.</w:t>
            </w:r>
          </w:p>
        </w:tc>
        <w:tc>
          <w:tcPr>
            <w:tcW w:w="1282" w:type="dxa"/>
            <w:vAlign w:val="center"/>
          </w:tcPr>
          <w:p w:rsidR="00C4588B" w:rsidRDefault="00C4588B" w:rsidP="00700B3B">
            <w:pPr>
              <w:autoSpaceDE w:val="0"/>
              <w:autoSpaceDN w:val="0"/>
              <w:adjustRightInd w:val="0"/>
              <w:jc w:val="center"/>
              <w:rPr>
                <w:b/>
                <w:szCs w:val="20"/>
              </w:rPr>
            </w:pPr>
          </w:p>
        </w:tc>
        <w:tc>
          <w:tcPr>
            <w:tcW w:w="1928" w:type="dxa"/>
            <w:vAlign w:val="center"/>
          </w:tcPr>
          <w:p w:rsidR="00C4588B" w:rsidRDefault="00C4588B" w:rsidP="00700B3B">
            <w:pPr>
              <w:autoSpaceDE w:val="0"/>
              <w:autoSpaceDN w:val="0"/>
              <w:adjustRightInd w:val="0"/>
              <w:jc w:val="center"/>
              <w:rPr>
                <w:b/>
                <w:szCs w:val="20"/>
              </w:rPr>
            </w:pPr>
          </w:p>
        </w:tc>
        <w:tc>
          <w:tcPr>
            <w:tcW w:w="1301" w:type="dxa"/>
            <w:vAlign w:val="center"/>
          </w:tcPr>
          <w:p w:rsidR="00C4588B" w:rsidRDefault="00C4588B" w:rsidP="00700B3B">
            <w:pPr>
              <w:autoSpaceDE w:val="0"/>
              <w:autoSpaceDN w:val="0"/>
              <w:adjustRightInd w:val="0"/>
              <w:jc w:val="center"/>
              <w:rPr>
                <w:b/>
                <w:szCs w:val="20"/>
              </w:rPr>
            </w:pPr>
          </w:p>
        </w:tc>
        <w:tc>
          <w:tcPr>
            <w:tcW w:w="1350" w:type="dxa"/>
            <w:vAlign w:val="center"/>
          </w:tcPr>
          <w:p w:rsidR="00C4588B" w:rsidRDefault="00C4588B" w:rsidP="00700B3B">
            <w:pPr>
              <w:autoSpaceDE w:val="0"/>
              <w:autoSpaceDN w:val="0"/>
              <w:adjustRightInd w:val="0"/>
              <w:jc w:val="center"/>
              <w:rPr>
                <w:b/>
                <w:szCs w:val="20"/>
              </w:rPr>
            </w:pPr>
          </w:p>
        </w:tc>
        <w:tc>
          <w:tcPr>
            <w:tcW w:w="1418" w:type="dxa"/>
            <w:vAlign w:val="center"/>
          </w:tcPr>
          <w:p w:rsidR="00C4588B" w:rsidRDefault="00C4588B" w:rsidP="00700B3B">
            <w:pPr>
              <w:autoSpaceDE w:val="0"/>
              <w:autoSpaceDN w:val="0"/>
              <w:adjustRightInd w:val="0"/>
              <w:jc w:val="center"/>
              <w:rPr>
                <w:b/>
                <w:szCs w:val="20"/>
              </w:rPr>
            </w:pPr>
          </w:p>
        </w:tc>
        <w:tc>
          <w:tcPr>
            <w:tcW w:w="2515" w:type="dxa"/>
            <w:vAlign w:val="center"/>
          </w:tcPr>
          <w:p w:rsidR="00C4588B" w:rsidRDefault="00C4588B" w:rsidP="00700B3B">
            <w:pPr>
              <w:autoSpaceDE w:val="0"/>
              <w:autoSpaceDN w:val="0"/>
              <w:adjustRightInd w:val="0"/>
              <w:jc w:val="center"/>
              <w:rPr>
                <w:b/>
                <w:szCs w:val="20"/>
              </w:rPr>
            </w:pPr>
          </w:p>
        </w:tc>
      </w:tr>
      <w:tr w:rsidR="002F3089" w:rsidTr="002F3089">
        <w:tc>
          <w:tcPr>
            <w:tcW w:w="3251" w:type="dxa"/>
          </w:tcPr>
          <w:p w:rsidR="00C4588B" w:rsidRDefault="00C4588B" w:rsidP="00C4588B">
            <w:pPr>
              <w:autoSpaceDE w:val="0"/>
              <w:autoSpaceDN w:val="0"/>
              <w:adjustRightInd w:val="0"/>
              <w:ind w:firstLine="15"/>
              <w:jc w:val="both"/>
              <w:rPr>
                <w:b/>
              </w:rPr>
            </w:pPr>
            <w:r>
              <w:t xml:space="preserve">B.7 Local Workforce Boards and </w:t>
            </w:r>
            <w:r w:rsidR="00B85BC9">
              <w:t>ARIZONA@WORK J</w:t>
            </w:r>
            <w:r w:rsidR="00794013">
              <w:t xml:space="preserve">ob </w:t>
            </w:r>
            <w:r w:rsidR="00B85BC9">
              <w:t>C</w:t>
            </w:r>
            <w:r w:rsidR="00794013">
              <w:t>enter</w:t>
            </w:r>
            <w:r>
              <w:t>s bring groups of businesses together so they can learn from each other.</w:t>
            </w:r>
          </w:p>
        </w:tc>
        <w:tc>
          <w:tcPr>
            <w:tcW w:w="1282" w:type="dxa"/>
            <w:vAlign w:val="center"/>
          </w:tcPr>
          <w:p w:rsidR="00C4588B" w:rsidRDefault="00C4588B" w:rsidP="00700B3B">
            <w:pPr>
              <w:autoSpaceDE w:val="0"/>
              <w:autoSpaceDN w:val="0"/>
              <w:adjustRightInd w:val="0"/>
              <w:jc w:val="center"/>
              <w:rPr>
                <w:b/>
                <w:szCs w:val="20"/>
              </w:rPr>
            </w:pPr>
          </w:p>
        </w:tc>
        <w:tc>
          <w:tcPr>
            <w:tcW w:w="1928" w:type="dxa"/>
            <w:vAlign w:val="center"/>
          </w:tcPr>
          <w:p w:rsidR="00C4588B" w:rsidRDefault="00C4588B" w:rsidP="00700B3B">
            <w:pPr>
              <w:autoSpaceDE w:val="0"/>
              <w:autoSpaceDN w:val="0"/>
              <w:adjustRightInd w:val="0"/>
              <w:jc w:val="center"/>
              <w:rPr>
                <w:b/>
                <w:szCs w:val="20"/>
              </w:rPr>
            </w:pPr>
          </w:p>
        </w:tc>
        <w:tc>
          <w:tcPr>
            <w:tcW w:w="1301" w:type="dxa"/>
            <w:vAlign w:val="center"/>
          </w:tcPr>
          <w:p w:rsidR="00C4588B" w:rsidRDefault="00C4588B" w:rsidP="00700B3B">
            <w:pPr>
              <w:autoSpaceDE w:val="0"/>
              <w:autoSpaceDN w:val="0"/>
              <w:adjustRightInd w:val="0"/>
              <w:jc w:val="center"/>
              <w:rPr>
                <w:b/>
                <w:szCs w:val="20"/>
              </w:rPr>
            </w:pPr>
          </w:p>
        </w:tc>
        <w:tc>
          <w:tcPr>
            <w:tcW w:w="1350" w:type="dxa"/>
            <w:vAlign w:val="center"/>
          </w:tcPr>
          <w:p w:rsidR="00C4588B" w:rsidRDefault="00C4588B" w:rsidP="00700B3B">
            <w:pPr>
              <w:autoSpaceDE w:val="0"/>
              <w:autoSpaceDN w:val="0"/>
              <w:adjustRightInd w:val="0"/>
              <w:jc w:val="center"/>
              <w:rPr>
                <w:b/>
                <w:szCs w:val="20"/>
              </w:rPr>
            </w:pPr>
          </w:p>
        </w:tc>
        <w:tc>
          <w:tcPr>
            <w:tcW w:w="1418" w:type="dxa"/>
            <w:vAlign w:val="center"/>
          </w:tcPr>
          <w:p w:rsidR="00C4588B" w:rsidRDefault="00C4588B" w:rsidP="00700B3B">
            <w:pPr>
              <w:autoSpaceDE w:val="0"/>
              <w:autoSpaceDN w:val="0"/>
              <w:adjustRightInd w:val="0"/>
              <w:jc w:val="center"/>
              <w:rPr>
                <w:b/>
                <w:szCs w:val="20"/>
              </w:rPr>
            </w:pPr>
          </w:p>
        </w:tc>
        <w:tc>
          <w:tcPr>
            <w:tcW w:w="2515" w:type="dxa"/>
            <w:vAlign w:val="center"/>
          </w:tcPr>
          <w:p w:rsidR="00C4588B" w:rsidRDefault="00C4588B" w:rsidP="00700B3B">
            <w:pPr>
              <w:autoSpaceDE w:val="0"/>
              <w:autoSpaceDN w:val="0"/>
              <w:adjustRightInd w:val="0"/>
              <w:jc w:val="center"/>
              <w:rPr>
                <w:b/>
                <w:szCs w:val="20"/>
              </w:rPr>
            </w:pPr>
          </w:p>
        </w:tc>
      </w:tr>
      <w:tr w:rsidR="002F3089" w:rsidTr="002F3089">
        <w:tc>
          <w:tcPr>
            <w:tcW w:w="3251" w:type="dxa"/>
            <w:shd w:val="clear" w:color="auto" w:fill="F4B083" w:themeFill="accent2" w:themeFillTint="99"/>
          </w:tcPr>
          <w:p w:rsidR="00C4588B" w:rsidRDefault="00C4588B" w:rsidP="00A3397F">
            <w:pPr>
              <w:autoSpaceDE w:val="0"/>
              <w:autoSpaceDN w:val="0"/>
              <w:adjustRightInd w:val="0"/>
              <w:rPr>
                <w:b/>
              </w:rPr>
            </w:pPr>
            <w:r>
              <w:rPr>
                <w:b/>
              </w:rPr>
              <w:t>Total Score – Business Engagement (# in each category</w:t>
            </w:r>
            <w:r w:rsidR="00BE7A1A">
              <w:rPr>
                <w:b/>
              </w:rPr>
              <w:t xml:space="preserve"> X point value</w:t>
            </w:r>
            <w:r>
              <w:rPr>
                <w:b/>
              </w:rPr>
              <w:t>)</w:t>
            </w:r>
          </w:p>
        </w:tc>
        <w:tc>
          <w:tcPr>
            <w:tcW w:w="1282" w:type="dxa"/>
            <w:shd w:val="clear" w:color="auto" w:fill="F4B083" w:themeFill="accent2" w:themeFillTint="99"/>
            <w:vAlign w:val="center"/>
          </w:tcPr>
          <w:p w:rsidR="00C4588B" w:rsidRDefault="00C4588B" w:rsidP="00C4588B">
            <w:pPr>
              <w:autoSpaceDE w:val="0"/>
              <w:autoSpaceDN w:val="0"/>
              <w:adjustRightInd w:val="0"/>
              <w:jc w:val="center"/>
              <w:rPr>
                <w:b/>
                <w:szCs w:val="20"/>
              </w:rPr>
            </w:pPr>
          </w:p>
        </w:tc>
        <w:tc>
          <w:tcPr>
            <w:tcW w:w="1928" w:type="dxa"/>
            <w:shd w:val="clear" w:color="auto" w:fill="F4B083" w:themeFill="accent2" w:themeFillTint="99"/>
            <w:vAlign w:val="center"/>
          </w:tcPr>
          <w:p w:rsidR="00C4588B" w:rsidRDefault="00C4588B" w:rsidP="00C4588B">
            <w:pPr>
              <w:autoSpaceDE w:val="0"/>
              <w:autoSpaceDN w:val="0"/>
              <w:adjustRightInd w:val="0"/>
              <w:jc w:val="center"/>
              <w:rPr>
                <w:b/>
                <w:szCs w:val="20"/>
              </w:rPr>
            </w:pPr>
          </w:p>
        </w:tc>
        <w:tc>
          <w:tcPr>
            <w:tcW w:w="1301" w:type="dxa"/>
            <w:shd w:val="clear" w:color="auto" w:fill="F4B083" w:themeFill="accent2" w:themeFillTint="99"/>
            <w:vAlign w:val="center"/>
          </w:tcPr>
          <w:p w:rsidR="00C4588B" w:rsidRDefault="00C4588B" w:rsidP="00C4588B">
            <w:pPr>
              <w:autoSpaceDE w:val="0"/>
              <w:autoSpaceDN w:val="0"/>
              <w:adjustRightInd w:val="0"/>
              <w:jc w:val="center"/>
              <w:rPr>
                <w:b/>
                <w:szCs w:val="20"/>
              </w:rPr>
            </w:pPr>
          </w:p>
        </w:tc>
        <w:tc>
          <w:tcPr>
            <w:tcW w:w="1350" w:type="dxa"/>
            <w:shd w:val="clear" w:color="auto" w:fill="F4B083" w:themeFill="accent2" w:themeFillTint="99"/>
            <w:vAlign w:val="center"/>
          </w:tcPr>
          <w:p w:rsidR="00C4588B" w:rsidRDefault="00C4588B" w:rsidP="00C4588B">
            <w:pPr>
              <w:autoSpaceDE w:val="0"/>
              <w:autoSpaceDN w:val="0"/>
              <w:adjustRightInd w:val="0"/>
              <w:jc w:val="center"/>
              <w:rPr>
                <w:b/>
                <w:szCs w:val="20"/>
              </w:rPr>
            </w:pPr>
          </w:p>
        </w:tc>
        <w:tc>
          <w:tcPr>
            <w:tcW w:w="1418" w:type="dxa"/>
            <w:shd w:val="clear" w:color="auto" w:fill="F4B083" w:themeFill="accent2" w:themeFillTint="99"/>
            <w:vAlign w:val="center"/>
          </w:tcPr>
          <w:p w:rsidR="00C4588B" w:rsidRDefault="00C4588B" w:rsidP="00C4588B">
            <w:pPr>
              <w:autoSpaceDE w:val="0"/>
              <w:autoSpaceDN w:val="0"/>
              <w:adjustRightInd w:val="0"/>
              <w:jc w:val="center"/>
              <w:rPr>
                <w:b/>
                <w:szCs w:val="20"/>
              </w:rPr>
            </w:pPr>
          </w:p>
        </w:tc>
        <w:tc>
          <w:tcPr>
            <w:tcW w:w="2515" w:type="dxa"/>
            <w:shd w:val="clear" w:color="auto" w:fill="F4B083" w:themeFill="accent2" w:themeFillTint="99"/>
            <w:vAlign w:val="center"/>
          </w:tcPr>
          <w:p w:rsidR="00C4588B" w:rsidRDefault="00C4588B" w:rsidP="00C4588B">
            <w:pPr>
              <w:autoSpaceDE w:val="0"/>
              <w:autoSpaceDN w:val="0"/>
              <w:adjustRightInd w:val="0"/>
              <w:rPr>
                <w:b/>
                <w:szCs w:val="20"/>
              </w:rPr>
            </w:pPr>
            <w:r>
              <w:rPr>
                <w:b/>
                <w:szCs w:val="20"/>
              </w:rPr>
              <w:t xml:space="preserve">Total Score:    </w:t>
            </w:r>
          </w:p>
          <w:p w:rsidR="00EE377E" w:rsidRDefault="00EE377E" w:rsidP="00C4588B">
            <w:pPr>
              <w:autoSpaceDE w:val="0"/>
              <w:autoSpaceDN w:val="0"/>
              <w:adjustRightInd w:val="0"/>
              <w:rPr>
                <w:b/>
                <w:szCs w:val="20"/>
              </w:rPr>
            </w:pPr>
            <w:r>
              <w:rPr>
                <w:b/>
                <w:szCs w:val="20"/>
              </w:rPr>
              <w:t>Max. Score = 28</w:t>
            </w:r>
          </w:p>
        </w:tc>
      </w:tr>
      <w:tr w:rsidR="002F3089" w:rsidTr="002F3089">
        <w:trPr>
          <w:trHeight w:val="576"/>
        </w:trPr>
        <w:tc>
          <w:tcPr>
            <w:tcW w:w="3251" w:type="dxa"/>
            <w:shd w:val="clear" w:color="auto" w:fill="F4B083" w:themeFill="accent2" w:themeFillTint="99"/>
            <w:vAlign w:val="center"/>
          </w:tcPr>
          <w:p w:rsidR="00C4588B" w:rsidRDefault="00700B3B" w:rsidP="00700B3B">
            <w:pPr>
              <w:autoSpaceDE w:val="0"/>
              <w:autoSpaceDN w:val="0"/>
              <w:adjustRightInd w:val="0"/>
              <w:rPr>
                <w:b/>
                <w:szCs w:val="20"/>
              </w:rPr>
            </w:pPr>
            <w:r>
              <w:rPr>
                <w:b/>
              </w:rPr>
              <w:t xml:space="preserve">C. </w:t>
            </w:r>
            <w:r w:rsidR="00C4588B">
              <w:rPr>
                <w:b/>
              </w:rPr>
              <w:t>Sector Partnerships</w:t>
            </w:r>
          </w:p>
        </w:tc>
        <w:tc>
          <w:tcPr>
            <w:tcW w:w="1282"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c>
          <w:tcPr>
            <w:tcW w:w="1928"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c>
          <w:tcPr>
            <w:tcW w:w="1301"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c>
          <w:tcPr>
            <w:tcW w:w="1350"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c>
          <w:tcPr>
            <w:tcW w:w="1418"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c>
          <w:tcPr>
            <w:tcW w:w="2515" w:type="dxa"/>
            <w:shd w:val="clear" w:color="auto" w:fill="767171" w:themeFill="background2" w:themeFillShade="80"/>
            <w:vAlign w:val="center"/>
          </w:tcPr>
          <w:p w:rsidR="00C4588B" w:rsidRDefault="00C4588B" w:rsidP="00700B3B">
            <w:pPr>
              <w:autoSpaceDE w:val="0"/>
              <w:autoSpaceDN w:val="0"/>
              <w:adjustRightInd w:val="0"/>
              <w:jc w:val="center"/>
              <w:rPr>
                <w:b/>
                <w:szCs w:val="20"/>
              </w:rPr>
            </w:pPr>
          </w:p>
        </w:tc>
      </w:tr>
      <w:tr w:rsidR="002F3089" w:rsidTr="002F3089">
        <w:tc>
          <w:tcPr>
            <w:tcW w:w="3251" w:type="dxa"/>
          </w:tcPr>
          <w:p w:rsidR="006320F8" w:rsidRDefault="00EA3928" w:rsidP="00EA3928">
            <w:pPr>
              <w:ind w:left="-15"/>
              <w:jc w:val="both"/>
              <w:rPr>
                <w:b/>
              </w:rPr>
            </w:pPr>
            <w:r>
              <w:t xml:space="preserve">C.1 </w:t>
            </w:r>
            <w:r w:rsidR="00570FB0">
              <w:t>Business members of the sector partnership establish priorities for and consistently direct the work of the sector partnership.</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hanging="15"/>
              <w:jc w:val="both"/>
              <w:rPr>
                <w:b/>
              </w:rPr>
            </w:pPr>
            <w:r>
              <w:t xml:space="preserve">C.2 </w:t>
            </w:r>
            <w:r w:rsidR="00570FB0">
              <w:t xml:space="preserve">The sector partnership uses economic, industry, and </w:t>
            </w:r>
            <w:r w:rsidR="00570FB0">
              <w:lastRenderedPageBreak/>
              <w:t>employer-specific labor market data to guide its work.</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hanging="15"/>
              <w:jc w:val="both"/>
              <w:rPr>
                <w:b/>
              </w:rPr>
            </w:pPr>
            <w:r>
              <w:t xml:space="preserve">C.3 </w:t>
            </w:r>
            <w:r w:rsidR="00570FB0">
              <w:t>Business members regularly share industry intelligence about current and future opportunities and challenges related to skills gaps, education and training needs, changes in occupational mix, and other trends impacting the workforce.</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left="-15"/>
              <w:jc w:val="both"/>
              <w:rPr>
                <w:b/>
              </w:rPr>
            </w:pPr>
            <w:r>
              <w:t xml:space="preserve">C.4 </w:t>
            </w:r>
            <w:r w:rsidR="00570FB0">
              <w:t>Business members decide on the design and implementation of training and other services.</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C4588B">
            <w:pPr>
              <w:autoSpaceDE w:val="0"/>
              <w:autoSpaceDN w:val="0"/>
              <w:adjustRightInd w:val="0"/>
              <w:jc w:val="both"/>
              <w:rPr>
                <w:b/>
              </w:rPr>
            </w:pPr>
            <w:r>
              <w:t xml:space="preserve">C.5 </w:t>
            </w:r>
            <w:r w:rsidR="00570FB0">
              <w:t xml:space="preserve">Business </w:t>
            </w:r>
            <w:r w:rsidR="00570FB0" w:rsidRPr="00295F84">
              <w:t>members identify needed skills, define skills and competencies,</w:t>
            </w:r>
            <w:r w:rsidR="00570FB0" w:rsidRPr="00295F84">
              <w:rPr>
                <w:spacing w:val="43"/>
              </w:rPr>
              <w:t xml:space="preserve"> </w:t>
            </w:r>
            <w:r w:rsidR="00570FB0" w:rsidRPr="00295F84">
              <w:t>design</w:t>
            </w:r>
            <w:r w:rsidR="00570FB0" w:rsidRPr="00295F84">
              <w:rPr>
                <w:w w:val="98"/>
              </w:rPr>
              <w:t xml:space="preserve"> </w:t>
            </w:r>
            <w:r w:rsidR="00570FB0" w:rsidRPr="00295F84">
              <w:rPr>
                <w:spacing w:val="2"/>
              </w:rPr>
              <w:t xml:space="preserve">programs, </w:t>
            </w:r>
            <w:r w:rsidR="00570FB0" w:rsidRPr="00295F84">
              <w:t xml:space="preserve">and </w:t>
            </w:r>
            <w:r w:rsidR="00570FB0">
              <w:t>assist with curriculum development.</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left="-15" w:firstLine="15"/>
              <w:jc w:val="both"/>
              <w:rPr>
                <w:b/>
              </w:rPr>
            </w:pPr>
            <w:r>
              <w:t xml:space="preserve">C.6 </w:t>
            </w:r>
            <w:r w:rsidR="00570FB0">
              <w:t>The sector partnership develops plans to address skills gaps and other workforce needs and implements those plans.</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firstLine="15"/>
              <w:jc w:val="both"/>
              <w:rPr>
                <w:b/>
              </w:rPr>
            </w:pPr>
            <w:r>
              <w:t>C.7 Business members identify and develop industry-recognized credentials that are most relevant to each industry.</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firstLine="15"/>
              <w:rPr>
                <w:b/>
              </w:rPr>
            </w:pPr>
            <w:r>
              <w:t xml:space="preserve">C.8 The sector partnership encourages business partners to use industry-recognized </w:t>
            </w:r>
            <w:r>
              <w:lastRenderedPageBreak/>
              <w:t>credentials to inform hiring and promotion decisions.</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BA67D4">
            <w:pPr>
              <w:ind w:firstLine="15"/>
              <w:rPr>
                <w:b/>
              </w:rPr>
            </w:pPr>
            <w:r>
              <w:t>C.9 The sector partnership collaborates with education and training partners to develop programs and career pathways to support industry-recognized credentials.</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ind w:hanging="15"/>
              <w:rPr>
                <w:b/>
              </w:rPr>
            </w:pPr>
            <w:r>
              <w:t>C.10 The sector partnership documents and promotes specific employment outcomes such as: credentials attained, job placements, work-based learning opportunities created, promotions, wage gains, etc.</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tcPr>
          <w:p w:rsidR="006320F8" w:rsidRDefault="00EA3928" w:rsidP="00EA3928">
            <w:pPr>
              <w:autoSpaceDE w:val="0"/>
              <w:autoSpaceDN w:val="0"/>
              <w:adjustRightInd w:val="0"/>
              <w:rPr>
                <w:b/>
              </w:rPr>
            </w:pPr>
            <w:r>
              <w:t>C.11 The sector partnership documents and promotes progress in creating business impacts and addressing key workforce issues.</w:t>
            </w:r>
          </w:p>
        </w:tc>
        <w:tc>
          <w:tcPr>
            <w:tcW w:w="1282" w:type="dxa"/>
            <w:vAlign w:val="center"/>
          </w:tcPr>
          <w:p w:rsidR="006320F8" w:rsidRDefault="006320F8" w:rsidP="00700B3B">
            <w:pPr>
              <w:autoSpaceDE w:val="0"/>
              <w:autoSpaceDN w:val="0"/>
              <w:adjustRightInd w:val="0"/>
              <w:jc w:val="center"/>
              <w:rPr>
                <w:b/>
                <w:szCs w:val="20"/>
              </w:rPr>
            </w:pPr>
          </w:p>
        </w:tc>
        <w:tc>
          <w:tcPr>
            <w:tcW w:w="1928" w:type="dxa"/>
            <w:vAlign w:val="center"/>
          </w:tcPr>
          <w:p w:rsidR="006320F8" w:rsidRDefault="006320F8" w:rsidP="00700B3B">
            <w:pPr>
              <w:autoSpaceDE w:val="0"/>
              <w:autoSpaceDN w:val="0"/>
              <w:adjustRightInd w:val="0"/>
              <w:jc w:val="center"/>
              <w:rPr>
                <w:b/>
                <w:szCs w:val="20"/>
              </w:rPr>
            </w:pPr>
          </w:p>
        </w:tc>
        <w:tc>
          <w:tcPr>
            <w:tcW w:w="1301" w:type="dxa"/>
            <w:vAlign w:val="center"/>
          </w:tcPr>
          <w:p w:rsidR="006320F8" w:rsidRDefault="006320F8" w:rsidP="00700B3B">
            <w:pPr>
              <w:autoSpaceDE w:val="0"/>
              <w:autoSpaceDN w:val="0"/>
              <w:adjustRightInd w:val="0"/>
              <w:jc w:val="center"/>
              <w:rPr>
                <w:b/>
                <w:szCs w:val="20"/>
              </w:rPr>
            </w:pPr>
          </w:p>
        </w:tc>
        <w:tc>
          <w:tcPr>
            <w:tcW w:w="1350" w:type="dxa"/>
            <w:vAlign w:val="center"/>
          </w:tcPr>
          <w:p w:rsidR="006320F8" w:rsidRDefault="006320F8" w:rsidP="00700B3B">
            <w:pPr>
              <w:autoSpaceDE w:val="0"/>
              <w:autoSpaceDN w:val="0"/>
              <w:adjustRightInd w:val="0"/>
              <w:jc w:val="center"/>
              <w:rPr>
                <w:b/>
                <w:szCs w:val="20"/>
              </w:rPr>
            </w:pPr>
          </w:p>
        </w:tc>
        <w:tc>
          <w:tcPr>
            <w:tcW w:w="1418" w:type="dxa"/>
            <w:vAlign w:val="center"/>
          </w:tcPr>
          <w:p w:rsidR="006320F8" w:rsidRDefault="006320F8" w:rsidP="00700B3B">
            <w:pPr>
              <w:autoSpaceDE w:val="0"/>
              <w:autoSpaceDN w:val="0"/>
              <w:adjustRightInd w:val="0"/>
              <w:jc w:val="center"/>
              <w:rPr>
                <w:b/>
                <w:szCs w:val="20"/>
              </w:rPr>
            </w:pPr>
          </w:p>
        </w:tc>
        <w:tc>
          <w:tcPr>
            <w:tcW w:w="2515" w:type="dxa"/>
            <w:vAlign w:val="center"/>
          </w:tcPr>
          <w:p w:rsidR="006320F8" w:rsidRDefault="006320F8" w:rsidP="00700B3B">
            <w:pPr>
              <w:autoSpaceDE w:val="0"/>
              <w:autoSpaceDN w:val="0"/>
              <w:adjustRightInd w:val="0"/>
              <w:jc w:val="center"/>
              <w:rPr>
                <w:b/>
                <w:szCs w:val="20"/>
              </w:rPr>
            </w:pPr>
          </w:p>
        </w:tc>
      </w:tr>
      <w:tr w:rsidR="002F3089" w:rsidTr="002F3089">
        <w:tc>
          <w:tcPr>
            <w:tcW w:w="3251" w:type="dxa"/>
            <w:shd w:val="clear" w:color="auto" w:fill="F4B083" w:themeFill="accent2" w:themeFillTint="99"/>
          </w:tcPr>
          <w:p w:rsidR="006320F8" w:rsidRDefault="006320F8" w:rsidP="006320F8">
            <w:pPr>
              <w:autoSpaceDE w:val="0"/>
              <w:autoSpaceDN w:val="0"/>
              <w:adjustRightInd w:val="0"/>
              <w:jc w:val="both"/>
              <w:rPr>
                <w:b/>
              </w:rPr>
            </w:pPr>
            <w:r>
              <w:rPr>
                <w:b/>
              </w:rPr>
              <w:t>Total Score – Sector Partnerships (# in each category</w:t>
            </w:r>
            <w:r w:rsidR="00BE7A1A">
              <w:rPr>
                <w:b/>
              </w:rPr>
              <w:t xml:space="preserve"> X point value</w:t>
            </w:r>
            <w:r>
              <w:rPr>
                <w:b/>
              </w:rPr>
              <w:t>)</w:t>
            </w:r>
          </w:p>
        </w:tc>
        <w:tc>
          <w:tcPr>
            <w:tcW w:w="1282" w:type="dxa"/>
            <w:shd w:val="clear" w:color="auto" w:fill="F4B083" w:themeFill="accent2" w:themeFillTint="99"/>
            <w:vAlign w:val="center"/>
          </w:tcPr>
          <w:p w:rsidR="006320F8" w:rsidRDefault="006320F8" w:rsidP="006320F8">
            <w:pPr>
              <w:autoSpaceDE w:val="0"/>
              <w:autoSpaceDN w:val="0"/>
              <w:adjustRightInd w:val="0"/>
              <w:jc w:val="center"/>
              <w:rPr>
                <w:b/>
                <w:szCs w:val="20"/>
              </w:rPr>
            </w:pPr>
          </w:p>
        </w:tc>
        <w:tc>
          <w:tcPr>
            <w:tcW w:w="1928" w:type="dxa"/>
            <w:shd w:val="clear" w:color="auto" w:fill="F4B083" w:themeFill="accent2" w:themeFillTint="99"/>
            <w:vAlign w:val="center"/>
          </w:tcPr>
          <w:p w:rsidR="006320F8" w:rsidRDefault="006320F8" w:rsidP="006320F8">
            <w:pPr>
              <w:autoSpaceDE w:val="0"/>
              <w:autoSpaceDN w:val="0"/>
              <w:adjustRightInd w:val="0"/>
              <w:jc w:val="center"/>
              <w:rPr>
                <w:b/>
                <w:szCs w:val="20"/>
              </w:rPr>
            </w:pPr>
          </w:p>
        </w:tc>
        <w:tc>
          <w:tcPr>
            <w:tcW w:w="1301" w:type="dxa"/>
            <w:shd w:val="clear" w:color="auto" w:fill="F4B083" w:themeFill="accent2" w:themeFillTint="99"/>
            <w:vAlign w:val="center"/>
          </w:tcPr>
          <w:p w:rsidR="006320F8" w:rsidRDefault="006320F8" w:rsidP="006320F8">
            <w:pPr>
              <w:autoSpaceDE w:val="0"/>
              <w:autoSpaceDN w:val="0"/>
              <w:adjustRightInd w:val="0"/>
              <w:jc w:val="center"/>
              <w:rPr>
                <w:b/>
                <w:szCs w:val="20"/>
              </w:rPr>
            </w:pPr>
          </w:p>
        </w:tc>
        <w:tc>
          <w:tcPr>
            <w:tcW w:w="1350" w:type="dxa"/>
            <w:shd w:val="clear" w:color="auto" w:fill="F4B083" w:themeFill="accent2" w:themeFillTint="99"/>
            <w:vAlign w:val="center"/>
          </w:tcPr>
          <w:p w:rsidR="006320F8" w:rsidRDefault="006320F8" w:rsidP="006320F8">
            <w:pPr>
              <w:autoSpaceDE w:val="0"/>
              <w:autoSpaceDN w:val="0"/>
              <w:adjustRightInd w:val="0"/>
              <w:jc w:val="center"/>
              <w:rPr>
                <w:b/>
                <w:szCs w:val="20"/>
              </w:rPr>
            </w:pPr>
          </w:p>
        </w:tc>
        <w:tc>
          <w:tcPr>
            <w:tcW w:w="1418" w:type="dxa"/>
            <w:shd w:val="clear" w:color="auto" w:fill="F4B083" w:themeFill="accent2" w:themeFillTint="99"/>
            <w:vAlign w:val="center"/>
          </w:tcPr>
          <w:p w:rsidR="006320F8" w:rsidRDefault="006320F8" w:rsidP="006320F8">
            <w:pPr>
              <w:autoSpaceDE w:val="0"/>
              <w:autoSpaceDN w:val="0"/>
              <w:adjustRightInd w:val="0"/>
              <w:jc w:val="center"/>
              <w:rPr>
                <w:b/>
                <w:szCs w:val="20"/>
              </w:rPr>
            </w:pPr>
          </w:p>
        </w:tc>
        <w:tc>
          <w:tcPr>
            <w:tcW w:w="2515" w:type="dxa"/>
            <w:shd w:val="clear" w:color="auto" w:fill="F4B083" w:themeFill="accent2" w:themeFillTint="99"/>
            <w:vAlign w:val="center"/>
          </w:tcPr>
          <w:p w:rsidR="006320F8" w:rsidRDefault="006320F8" w:rsidP="006320F8">
            <w:pPr>
              <w:autoSpaceDE w:val="0"/>
              <w:autoSpaceDN w:val="0"/>
              <w:adjustRightInd w:val="0"/>
              <w:rPr>
                <w:b/>
                <w:szCs w:val="20"/>
              </w:rPr>
            </w:pPr>
            <w:r>
              <w:rPr>
                <w:b/>
                <w:szCs w:val="20"/>
              </w:rPr>
              <w:t xml:space="preserve">Total Score:    </w:t>
            </w:r>
          </w:p>
          <w:p w:rsidR="00EE377E" w:rsidRDefault="00EE377E" w:rsidP="006320F8">
            <w:pPr>
              <w:autoSpaceDE w:val="0"/>
              <w:autoSpaceDN w:val="0"/>
              <w:adjustRightInd w:val="0"/>
              <w:rPr>
                <w:b/>
                <w:szCs w:val="20"/>
              </w:rPr>
            </w:pPr>
            <w:r>
              <w:rPr>
                <w:b/>
                <w:szCs w:val="20"/>
              </w:rPr>
              <w:t>Max. Score = 44</w:t>
            </w:r>
          </w:p>
        </w:tc>
      </w:tr>
      <w:tr w:rsidR="002F3089" w:rsidTr="002F3089">
        <w:tc>
          <w:tcPr>
            <w:tcW w:w="3251" w:type="dxa"/>
            <w:shd w:val="clear" w:color="auto" w:fill="F4B083" w:themeFill="accent2" w:themeFillTint="99"/>
            <w:vAlign w:val="center"/>
          </w:tcPr>
          <w:p w:rsidR="006320F8" w:rsidRDefault="00A65BFE" w:rsidP="00A65BFE">
            <w:pPr>
              <w:autoSpaceDE w:val="0"/>
              <w:autoSpaceDN w:val="0"/>
              <w:adjustRightInd w:val="0"/>
              <w:rPr>
                <w:b/>
                <w:szCs w:val="20"/>
              </w:rPr>
            </w:pPr>
            <w:r>
              <w:rPr>
                <w:b/>
              </w:rPr>
              <w:t xml:space="preserve">D. </w:t>
            </w:r>
            <w:r w:rsidR="006320F8" w:rsidRPr="00287A0C">
              <w:rPr>
                <w:b/>
              </w:rPr>
              <w:t>Work-Based Learning Opportunities</w:t>
            </w:r>
          </w:p>
        </w:tc>
        <w:tc>
          <w:tcPr>
            <w:tcW w:w="1282"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c>
          <w:tcPr>
            <w:tcW w:w="1928"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c>
          <w:tcPr>
            <w:tcW w:w="1301"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c>
          <w:tcPr>
            <w:tcW w:w="1350"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c>
          <w:tcPr>
            <w:tcW w:w="1418"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c>
          <w:tcPr>
            <w:tcW w:w="2515" w:type="dxa"/>
            <w:shd w:val="clear" w:color="auto" w:fill="767171" w:themeFill="background2" w:themeFillShade="80"/>
            <w:vAlign w:val="center"/>
          </w:tcPr>
          <w:p w:rsidR="006320F8" w:rsidRDefault="006320F8" w:rsidP="00A65BFE">
            <w:pPr>
              <w:autoSpaceDE w:val="0"/>
              <w:autoSpaceDN w:val="0"/>
              <w:adjustRightInd w:val="0"/>
              <w:jc w:val="center"/>
              <w:rPr>
                <w:b/>
                <w:szCs w:val="20"/>
              </w:rPr>
            </w:pPr>
          </w:p>
        </w:tc>
      </w:tr>
      <w:tr w:rsidR="002F3089" w:rsidTr="002F3089">
        <w:tc>
          <w:tcPr>
            <w:tcW w:w="3251" w:type="dxa"/>
          </w:tcPr>
          <w:p w:rsidR="00BA737B" w:rsidRDefault="0082338E" w:rsidP="006320F8">
            <w:pPr>
              <w:autoSpaceDE w:val="0"/>
              <w:autoSpaceDN w:val="0"/>
              <w:adjustRightInd w:val="0"/>
              <w:jc w:val="both"/>
              <w:rPr>
                <w:rFonts w:ascii="Calibri" w:hAnsi="Calibri" w:cs="Calibri"/>
              </w:rPr>
            </w:pPr>
            <w:r>
              <w:rPr>
                <w:rFonts w:ascii="Calibri" w:hAnsi="Calibri" w:cs="Calibri"/>
              </w:rPr>
              <w:t xml:space="preserve">The </w:t>
            </w:r>
            <w:r w:rsidR="00B85BC9">
              <w:rPr>
                <w:rFonts w:ascii="Calibri" w:hAnsi="Calibri" w:cs="Calibri"/>
              </w:rPr>
              <w:t>ARIZONA@WORK Job Center</w:t>
            </w:r>
            <w:r>
              <w:rPr>
                <w:rFonts w:ascii="Calibri" w:hAnsi="Calibri" w:cs="Calibri"/>
              </w:rPr>
              <w:t xml:space="preserve"> makes available a variety of work-based learning opportunities as training paths to employment including:</w:t>
            </w:r>
          </w:p>
        </w:tc>
        <w:tc>
          <w:tcPr>
            <w:tcW w:w="1282"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c>
          <w:tcPr>
            <w:tcW w:w="1928"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c>
          <w:tcPr>
            <w:tcW w:w="1301"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c>
          <w:tcPr>
            <w:tcW w:w="1350"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c>
          <w:tcPr>
            <w:tcW w:w="1418"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c>
          <w:tcPr>
            <w:tcW w:w="2515" w:type="dxa"/>
            <w:shd w:val="clear" w:color="auto" w:fill="767171" w:themeFill="background2" w:themeFillShade="80"/>
            <w:vAlign w:val="center"/>
          </w:tcPr>
          <w:p w:rsidR="00BA737B" w:rsidRDefault="00BA737B" w:rsidP="00A65BFE">
            <w:pPr>
              <w:autoSpaceDE w:val="0"/>
              <w:autoSpaceDN w:val="0"/>
              <w:adjustRightInd w:val="0"/>
              <w:jc w:val="center"/>
              <w:rPr>
                <w:b/>
                <w:szCs w:val="20"/>
              </w:rPr>
            </w:pPr>
          </w:p>
        </w:tc>
      </w:tr>
      <w:tr w:rsidR="002F3089" w:rsidTr="002F3089">
        <w:trPr>
          <w:trHeight w:val="432"/>
        </w:trPr>
        <w:tc>
          <w:tcPr>
            <w:tcW w:w="3251" w:type="dxa"/>
            <w:vAlign w:val="center"/>
          </w:tcPr>
          <w:p w:rsidR="00BA737B" w:rsidRDefault="0082338E" w:rsidP="000E4448">
            <w:pPr>
              <w:autoSpaceDE w:val="0"/>
              <w:autoSpaceDN w:val="0"/>
              <w:adjustRightInd w:val="0"/>
              <w:ind w:left="288"/>
              <w:rPr>
                <w:rFonts w:ascii="Calibri" w:hAnsi="Calibri" w:cs="Calibri"/>
              </w:rPr>
            </w:pPr>
            <w:r>
              <w:rPr>
                <w:rFonts w:ascii="Calibri" w:hAnsi="Calibri" w:cs="Calibri"/>
              </w:rPr>
              <w:lastRenderedPageBreak/>
              <w:t>Pre-apprenticeship programs</w:t>
            </w:r>
          </w:p>
        </w:tc>
        <w:tc>
          <w:tcPr>
            <w:tcW w:w="1282" w:type="dxa"/>
            <w:vAlign w:val="center"/>
          </w:tcPr>
          <w:p w:rsidR="00BA737B" w:rsidRDefault="00BA737B" w:rsidP="00A65BFE">
            <w:pPr>
              <w:autoSpaceDE w:val="0"/>
              <w:autoSpaceDN w:val="0"/>
              <w:adjustRightInd w:val="0"/>
              <w:jc w:val="center"/>
              <w:rPr>
                <w:b/>
                <w:szCs w:val="20"/>
              </w:rPr>
            </w:pPr>
          </w:p>
        </w:tc>
        <w:tc>
          <w:tcPr>
            <w:tcW w:w="1928" w:type="dxa"/>
            <w:vAlign w:val="center"/>
          </w:tcPr>
          <w:p w:rsidR="00BA737B" w:rsidRDefault="00BA737B" w:rsidP="00A65BFE">
            <w:pPr>
              <w:autoSpaceDE w:val="0"/>
              <w:autoSpaceDN w:val="0"/>
              <w:adjustRightInd w:val="0"/>
              <w:jc w:val="center"/>
              <w:rPr>
                <w:b/>
                <w:szCs w:val="20"/>
              </w:rPr>
            </w:pPr>
          </w:p>
        </w:tc>
        <w:tc>
          <w:tcPr>
            <w:tcW w:w="1301" w:type="dxa"/>
            <w:vAlign w:val="center"/>
          </w:tcPr>
          <w:p w:rsidR="00BA737B" w:rsidRDefault="00BA737B" w:rsidP="00A65BFE">
            <w:pPr>
              <w:autoSpaceDE w:val="0"/>
              <w:autoSpaceDN w:val="0"/>
              <w:adjustRightInd w:val="0"/>
              <w:jc w:val="center"/>
              <w:rPr>
                <w:b/>
                <w:szCs w:val="20"/>
              </w:rPr>
            </w:pPr>
          </w:p>
        </w:tc>
        <w:tc>
          <w:tcPr>
            <w:tcW w:w="1350" w:type="dxa"/>
            <w:vAlign w:val="center"/>
          </w:tcPr>
          <w:p w:rsidR="00BA737B" w:rsidRDefault="00BA737B" w:rsidP="00A65BFE">
            <w:pPr>
              <w:autoSpaceDE w:val="0"/>
              <w:autoSpaceDN w:val="0"/>
              <w:adjustRightInd w:val="0"/>
              <w:jc w:val="center"/>
              <w:rPr>
                <w:b/>
                <w:szCs w:val="20"/>
              </w:rPr>
            </w:pPr>
          </w:p>
        </w:tc>
        <w:tc>
          <w:tcPr>
            <w:tcW w:w="1418" w:type="dxa"/>
            <w:vAlign w:val="center"/>
          </w:tcPr>
          <w:p w:rsidR="00BA737B" w:rsidRDefault="00BA737B" w:rsidP="00A65BFE">
            <w:pPr>
              <w:autoSpaceDE w:val="0"/>
              <w:autoSpaceDN w:val="0"/>
              <w:adjustRightInd w:val="0"/>
              <w:jc w:val="center"/>
              <w:rPr>
                <w:b/>
                <w:szCs w:val="20"/>
              </w:rPr>
            </w:pPr>
          </w:p>
        </w:tc>
        <w:tc>
          <w:tcPr>
            <w:tcW w:w="2515" w:type="dxa"/>
            <w:vAlign w:val="center"/>
          </w:tcPr>
          <w:p w:rsidR="00BA737B" w:rsidRDefault="00BA737B" w:rsidP="00A65BFE">
            <w:pPr>
              <w:autoSpaceDE w:val="0"/>
              <w:autoSpaceDN w:val="0"/>
              <w:adjustRightInd w:val="0"/>
              <w:jc w:val="center"/>
              <w:rPr>
                <w:b/>
                <w:szCs w:val="20"/>
              </w:rPr>
            </w:pPr>
          </w:p>
        </w:tc>
      </w:tr>
      <w:tr w:rsidR="002F3089" w:rsidTr="002F3089">
        <w:trPr>
          <w:trHeight w:val="432"/>
        </w:trPr>
        <w:tc>
          <w:tcPr>
            <w:tcW w:w="3251" w:type="dxa"/>
            <w:vAlign w:val="center"/>
          </w:tcPr>
          <w:p w:rsidR="0082338E" w:rsidRDefault="0082338E" w:rsidP="000E4448">
            <w:pPr>
              <w:autoSpaceDE w:val="0"/>
              <w:autoSpaceDN w:val="0"/>
              <w:adjustRightInd w:val="0"/>
              <w:ind w:left="288"/>
              <w:rPr>
                <w:rFonts w:ascii="Calibri" w:hAnsi="Calibri" w:cs="Calibri"/>
              </w:rPr>
            </w:pPr>
            <w:r>
              <w:rPr>
                <w:rFonts w:ascii="Calibri" w:hAnsi="Calibri" w:cs="Calibri"/>
              </w:rPr>
              <w:t>Registered Apprenticeships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rPr>
          <w:trHeight w:val="432"/>
        </w:trPr>
        <w:tc>
          <w:tcPr>
            <w:tcW w:w="3251" w:type="dxa"/>
            <w:vAlign w:val="center"/>
          </w:tcPr>
          <w:p w:rsidR="0082338E" w:rsidRDefault="0082338E" w:rsidP="000E4448">
            <w:pPr>
              <w:autoSpaceDE w:val="0"/>
              <w:autoSpaceDN w:val="0"/>
              <w:adjustRightInd w:val="0"/>
              <w:ind w:left="288"/>
              <w:rPr>
                <w:rFonts w:ascii="Calibri" w:hAnsi="Calibri" w:cs="Calibri"/>
              </w:rPr>
            </w:pPr>
            <w:r>
              <w:rPr>
                <w:rFonts w:ascii="Calibri" w:hAnsi="Calibri" w:cs="Calibri"/>
              </w:rPr>
              <w:t>On-the-Job training</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rPr>
          <w:trHeight w:val="432"/>
        </w:trPr>
        <w:tc>
          <w:tcPr>
            <w:tcW w:w="3251" w:type="dxa"/>
            <w:vAlign w:val="center"/>
          </w:tcPr>
          <w:p w:rsidR="0082338E" w:rsidRDefault="0082338E" w:rsidP="000E4448">
            <w:pPr>
              <w:autoSpaceDE w:val="0"/>
              <w:autoSpaceDN w:val="0"/>
              <w:adjustRightInd w:val="0"/>
              <w:ind w:left="288"/>
              <w:rPr>
                <w:rFonts w:ascii="Calibri" w:hAnsi="Calibri" w:cs="Calibri"/>
              </w:rPr>
            </w:pPr>
            <w:r>
              <w:rPr>
                <w:rFonts w:ascii="Calibri" w:hAnsi="Calibri" w:cs="Calibri"/>
              </w:rPr>
              <w:t>Work experiences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0E4448">
            <w:pPr>
              <w:autoSpaceDE w:val="0"/>
              <w:autoSpaceDN w:val="0"/>
              <w:adjustRightInd w:val="0"/>
              <w:ind w:left="288"/>
              <w:rPr>
                <w:rFonts w:ascii="Calibri" w:hAnsi="Calibri" w:cs="Calibri"/>
              </w:rPr>
            </w:pPr>
            <w:r>
              <w:rPr>
                <w:rFonts w:ascii="Calibri" w:hAnsi="Calibri" w:cs="Calibri"/>
              </w:rPr>
              <w:t>Transitional jobs</w:t>
            </w:r>
          </w:p>
        </w:tc>
        <w:tc>
          <w:tcPr>
            <w:tcW w:w="1282" w:type="dxa"/>
            <w:vAlign w:val="center"/>
          </w:tcPr>
          <w:p w:rsidR="00207AF6" w:rsidRDefault="00207AF6" w:rsidP="0082338E">
            <w:pPr>
              <w:autoSpaceDE w:val="0"/>
              <w:autoSpaceDN w:val="0"/>
              <w:adjustRightInd w:val="0"/>
              <w:jc w:val="center"/>
              <w:rPr>
                <w:b/>
                <w:szCs w:val="20"/>
              </w:rPr>
            </w:pPr>
          </w:p>
        </w:tc>
        <w:tc>
          <w:tcPr>
            <w:tcW w:w="1928" w:type="dxa"/>
            <w:vAlign w:val="center"/>
          </w:tcPr>
          <w:p w:rsidR="00207AF6" w:rsidRDefault="00207AF6" w:rsidP="0082338E">
            <w:pPr>
              <w:autoSpaceDE w:val="0"/>
              <w:autoSpaceDN w:val="0"/>
              <w:adjustRightInd w:val="0"/>
              <w:jc w:val="center"/>
              <w:rPr>
                <w:b/>
                <w:szCs w:val="20"/>
              </w:rPr>
            </w:pPr>
          </w:p>
        </w:tc>
        <w:tc>
          <w:tcPr>
            <w:tcW w:w="1301" w:type="dxa"/>
            <w:vAlign w:val="center"/>
          </w:tcPr>
          <w:p w:rsidR="00207AF6" w:rsidRDefault="00207AF6" w:rsidP="0082338E">
            <w:pPr>
              <w:autoSpaceDE w:val="0"/>
              <w:autoSpaceDN w:val="0"/>
              <w:adjustRightInd w:val="0"/>
              <w:jc w:val="center"/>
              <w:rPr>
                <w:b/>
                <w:szCs w:val="20"/>
              </w:rPr>
            </w:pPr>
          </w:p>
        </w:tc>
        <w:tc>
          <w:tcPr>
            <w:tcW w:w="1350" w:type="dxa"/>
            <w:vAlign w:val="center"/>
          </w:tcPr>
          <w:p w:rsidR="00207AF6" w:rsidRDefault="00207AF6" w:rsidP="0082338E">
            <w:pPr>
              <w:autoSpaceDE w:val="0"/>
              <w:autoSpaceDN w:val="0"/>
              <w:adjustRightInd w:val="0"/>
              <w:jc w:val="center"/>
              <w:rPr>
                <w:b/>
                <w:szCs w:val="20"/>
              </w:rPr>
            </w:pPr>
          </w:p>
        </w:tc>
        <w:tc>
          <w:tcPr>
            <w:tcW w:w="1418" w:type="dxa"/>
            <w:vAlign w:val="center"/>
          </w:tcPr>
          <w:p w:rsidR="00207AF6" w:rsidRDefault="00207AF6" w:rsidP="0082338E">
            <w:pPr>
              <w:autoSpaceDE w:val="0"/>
              <w:autoSpaceDN w:val="0"/>
              <w:adjustRightInd w:val="0"/>
              <w:jc w:val="center"/>
              <w:rPr>
                <w:b/>
                <w:szCs w:val="20"/>
              </w:rPr>
            </w:pPr>
          </w:p>
        </w:tc>
        <w:tc>
          <w:tcPr>
            <w:tcW w:w="2515" w:type="dxa"/>
            <w:vAlign w:val="center"/>
          </w:tcPr>
          <w:p w:rsidR="00207AF6" w:rsidRDefault="00207AF6" w:rsidP="0082338E">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0E4448">
            <w:pPr>
              <w:autoSpaceDE w:val="0"/>
              <w:autoSpaceDN w:val="0"/>
              <w:adjustRightInd w:val="0"/>
              <w:ind w:left="288"/>
              <w:rPr>
                <w:rFonts w:ascii="Calibri" w:hAnsi="Calibri" w:cs="Calibri"/>
              </w:rPr>
            </w:pPr>
            <w:r>
              <w:rPr>
                <w:rFonts w:ascii="Calibri" w:hAnsi="Calibri" w:cs="Calibri"/>
              </w:rPr>
              <w:t>Customized training</w:t>
            </w:r>
          </w:p>
        </w:tc>
        <w:tc>
          <w:tcPr>
            <w:tcW w:w="1282" w:type="dxa"/>
            <w:vAlign w:val="center"/>
          </w:tcPr>
          <w:p w:rsidR="00207AF6" w:rsidRDefault="00207AF6" w:rsidP="0082338E">
            <w:pPr>
              <w:autoSpaceDE w:val="0"/>
              <w:autoSpaceDN w:val="0"/>
              <w:adjustRightInd w:val="0"/>
              <w:jc w:val="center"/>
              <w:rPr>
                <w:b/>
                <w:szCs w:val="20"/>
              </w:rPr>
            </w:pPr>
          </w:p>
        </w:tc>
        <w:tc>
          <w:tcPr>
            <w:tcW w:w="1928" w:type="dxa"/>
            <w:vAlign w:val="center"/>
          </w:tcPr>
          <w:p w:rsidR="00207AF6" w:rsidRDefault="00207AF6" w:rsidP="0082338E">
            <w:pPr>
              <w:autoSpaceDE w:val="0"/>
              <w:autoSpaceDN w:val="0"/>
              <w:adjustRightInd w:val="0"/>
              <w:jc w:val="center"/>
              <w:rPr>
                <w:b/>
                <w:szCs w:val="20"/>
              </w:rPr>
            </w:pPr>
          </w:p>
        </w:tc>
        <w:tc>
          <w:tcPr>
            <w:tcW w:w="1301" w:type="dxa"/>
            <w:vAlign w:val="center"/>
          </w:tcPr>
          <w:p w:rsidR="00207AF6" w:rsidRDefault="00207AF6" w:rsidP="0082338E">
            <w:pPr>
              <w:autoSpaceDE w:val="0"/>
              <w:autoSpaceDN w:val="0"/>
              <w:adjustRightInd w:val="0"/>
              <w:jc w:val="center"/>
              <w:rPr>
                <w:b/>
                <w:szCs w:val="20"/>
              </w:rPr>
            </w:pPr>
          </w:p>
        </w:tc>
        <w:tc>
          <w:tcPr>
            <w:tcW w:w="1350" w:type="dxa"/>
            <w:vAlign w:val="center"/>
          </w:tcPr>
          <w:p w:rsidR="00207AF6" w:rsidRDefault="00207AF6" w:rsidP="0082338E">
            <w:pPr>
              <w:autoSpaceDE w:val="0"/>
              <w:autoSpaceDN w:val="0"/>
              <w:adjustRightInd w:val="0"/>
              <w:jc w:val="center"/>
              <w:rPr>
                <w:b/>
                <w:szCs w:val="20"/>
              </w:rPr>
            </w:pPr>
          </w:p>
        </w:tc>
        <w:tc>
          <w:tcPr>
            <w:tcW w:w="1418" w:type="dxa"/>
            <w:vAlign w:val="center"/>
          </w:tcPr>
          <w:p w:rsidR="00207AF6" w:rsidRDefault="00207AF6" w:rsidP="0082338E">
            <w:pPr>
              <w:autoSpaceDE w:val="0"/>
              <w:autoSpaceDN w:val="0"/>
              <w:adjustRightInd w:val="0"/>
              <w:jc w:val="center"/>
              <w:rPr>
                <w:b/>
                <w:szCs w:val="20"/>
              </w:rPr>
            </w:pPr>
          </w:p>
        </w:tc>
        <w:tc>
          <w:tcPr>
            <w:tcW w:w="2515" w:type="dxa"/>
            <w:vAlign w:val="center"/>
          </w:tcPr>
          <w:p w:rsidR="00207AF6" w:rsidRDefault="00207AF6" w:rsidP="0082338E">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0E4448">
            <w:pPr>
              <w:autoSpaceDE w:val="0"/>
              <w:autoSpaceDN w:val="0"/>
              <w:adjustRightInd w:val="0"/>
              <w:ind w:left="288"/>
              <w:rPr>
                <w:rFonts w:ascii="Calibri" w:hAnsi="Calibri" w:cs="Calibri"/>
              </w:rPr>
            </w:pPr>
            <w:r>
              <w:rPr>
                <w:rFonts w:ascii="Calibri" w:hAnsi="Calibri" w:cs="Calibri"/>
              </w:rPr>
              <w:t>Incumbent worker training</w:t>
            </w:r>
          </w:p>
        </w:tc>
        <w:tc>
          <w:tcPr>
            <w:tcW w:w="1282" w:type="dxa"/>
            <w:vAlign w:val="center"/>
          </w:tcPr>
          <w:p w:rsidR="00207AF6" w:rsidRDefault="00207AF6" w:rsidP="0082338E">
            <w:pPr>
              <w:autoSpaceDE w:val="0"/>
              <w:autoSpaceDN w:val="0"/>
              <w:adjustRightInd w:val="0"/>
              <w:jc w:val="center"/>
              <w:rPr>
                <w:b/>
                <w:szCs w:val="20"/>
              </w:rPr>
            </w:pPr>
          </w:p>
        </w:tc>
        <w:tc>
          <w:tcPr>
            <w:tcW w:w="1928" w:type="dxa"/>
            <w:vAlign w:val="center"/>
          </w:tcPr>
          <w:p w:rsidR="00207AF6" w:rsidRDefault="00207AF6" w:rsidP="0082338E">
            <w:pPr>
              <w:autoSpaceDE w:val="0"/>
              <w:autoSpaceDN w:val="0"/>
              <w:adjustRightInd w:val="0"/>
              <w:jc w:val="center"/>
              <w:rPr>
                <w:b/>
                <w:szCs w:val="20"/>
              </w:rPr>
            </w:pPr>
          </w:p>
        </w:tc>
        <w:tc>
          <w:tcPr>
            <w:tcW w:w="1301" w:type="dxa"/>
            <w:vAlign w:val="center"/>
          </w:tcPr>
          <w:p w:rsidR="00207AF6" w:rsidRDefault="00207AF6" w:rsidP="0082338E">
            <w:pPr>
              <w:autoSpaceDE w:val="0"/>
              <w:autoSpaceDN w:val="0"/>
              <w:adjustRightInd w:val="0"/>
              <w:jc w:val="center"/>
              <w:rPr>
                <w:b/>
                <w:szCs w:val="20"/>
              </w:rPr>
            </w:pPr>
          </w:p>
        </w:tc>
        <w:tc>
          <w:tcPr>
            <w:tcW w:w="1350" w:type="dxa"/>
            <w:vAlign w:val="center"/>
          </w:tcPr>
          <w:p w:rsidR="00207AF6" w:rsidRDefault="00207AF6" w:rsidP="0082338E">
            <w:pPr>
              <w:autoSpaceDE w:val="0"/>
              <w:autoSpaceDN w:val="0"/>
              <w:adjustRightInd w:val="0"/>
              <w:jc w:val="center"/>
              <w:rPr>
                <w:b/>
                <w:szCs w:val="20"/>
              </w:rPr>
            </w:pPr>
          </w:p>
        </w:tc>
        <w:tc>
          <w:tcPr>
            <w:tcW w:w="1418" w:type="dxa"/>
            <w:vAlign w:val="center"/>
          </w:tcPr>
          <w:p w:rsidR="00207AF6" w:rsidRDefault="00207AF6" w:rsidP="0082338E">
            <w:pPr>
              <w:autoSpaceDE w:val="0"/>
              <w:autoSpaceDN w:val="0"/>
              <w:adjustRightInd w:val="0"/>
              <w:jc w:val="center"/>
              <w:rPr>
                <w:b/>
                <w:szCs w:val="20"/>
              </w:rPr>
            </w:pPr>
          </w:p>
        </w:tc>
        <w:tc>
          <w:tcPr>
            <w:tcW w:w="2515" w:type="dxa"/>
            <w:vAlign w:val="center"/>
          </w:tcPr>
          <w:p w:rsidR="00207AF6" w:rsidRDefault="00207AF6" w:rsidP="0082338E">
            <w:pPr>
              <w:autoSpaceDE w:val="0"/>
              <w:autoSpaceDN w:val="0"/>
              <w:adjustRightInd w:val="0"/>
              <w:jc w:val="center"/>
              <w:rPr>
                <w:b/>
                <w:szCs w:val="20"/>
              </w:rPr>
            </w:pPr>
          </w:p>
        </w:tc>
      </w:tr>
      <w:tr w:rsidR="002F3089" w:rsidTr="002F3089">
        <w:trPr>
          <w:trHeight w:val="432"/>
        </w:trPr>
        <w:tc>
          <w:tcPr>
            <w:tcW w:w="3251" w:type="dxa"/>
          </w:tcPr>
          <w:p w:rsidR="00BA0AF5" w:rsidRDefault="00BA0AF5" w:rsidP="00BA0AF5">
            <w:pPr>
              <w:autoSpaceDE w:val="0"/>
              <w:autoSpaceDN w:val="0"/>
              <w:adjustRightInd w:val="0"/>
              <w:rPr>
                <w:rFonts w:ascii="Calibri" w:hAnsi="Calibri" w:cs="Calibri"/>
              </w:rPr>
            </w:pPr>
            <w:r>
              <w:rPr>
                <w:rFonts w:ascii="Calibri" w:hAnsi="Calibri" w:cs="Calibri"/>
              </w:rPr>
              <w:t xml:space="preserve">Since the last certification, the </w:t>
            </w:r>
            <w:r w:rsidR="00B85BC9">
              <w:rPr>
                <w:rFonts w:ascii="Calibri" w:hAnsi="Calibri" w:cs="Calibri"/>
              </w:rPr>
              <w:t>ARIZONA@WORK Job Center</w:t>
            </w:r>
            <w:r>
              <w:rPr>
                <w:rFonts w:ascii="Calibri" w:hAnsi="Calibri" w:cs="Calibri"/>
              </w:rPr>
              <w:t xml:space="preserve"> has increased the available work-based learning opportunities as training paths to employment </w:t>
            </w:r>
            <w:r w:rsidR="0056642E">
              <w:rPr>
                <w:rFonts w:ascii="Calibri" w:hAnsi="Calibri" w:cs="Calibri"/>
              </w:rPr>
              <w:t>in these areas</w:t>
            </w:r>
            <w:r>
              <w:rPr>
                <w:rFonts w:ascii="Calibri" w:hAnsi="Calibri" w:cs="Calibri"/>
              </w:rPr>
              <w:t>:</w:t>
            </w:r>
          </w:p>
        </w:tc>
        <w:tc>
          <w:tcPr>
            <w:tcW w:w="1282"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c>
          <w:tcPr>
            <w:tcW w:w="1928"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c>
          <w:tcPr>
            <w:tcW w:w="1301"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c>
          <w:tcPr>
            <w:tcW w:w="1350"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c>
          <w:tcPr>
            <w:tcW w:w="1418"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c>
          <w:tcPr>
            <w:tcW w:w="2515" w:type="dxa"/>
            <w:shd w:val="clear" w:color="auto" w:fill="767171" w:themeFill="background2" w:themeFillShade="80"/>
            <w:vAlign w:val="center"/>
          </w:tcPr>
          <w:p w:rsidR="00BA0AF5" w:rsidRDefault="00BA0AF5" w:rsidP="00BA0AF5">
            <w:pPr>
              <w:autoSpaceDE w:val="0"/>
              <w:autoSpaceDN w:val="0"/>
              <w:adjustRightInd w:val="0"/>
              <w:jc w:val="center"/>
              <w:rPr>
                <w:b/>
                <w:szCs w:val="20"/>
              </w:rPr>
            </w:pPr>
          </w:p>
        </w:tc>
      </w:tr>
      <w:tr w:rsidR="002F3089" w:rsidTr="002F3089">
        <w:trPr>
          <w:trHeight w:val="432"/>
        </w:trPr>
        <w:tc>
          <w:tcPr>
            <w:tcW w:w="3251" w:type="dxa"/>
            <w:vAlign w:val="center"/>
          </w:tcPr>
          <w:p w:rsidR="00BA0AF5" w:rsidRDefault="00BA0AF5" w:rsidP="00BA0AF5">
            <w:pPr>
              <w:autoSpaceDE w:val="0"/>
              <w:autoSpaceDN w:val="0"/>
              <w:adjustRightInd w:val="0"/>
              <w:ind w:left="288"/>
              <w:rPr>
                <w:rFonts w:ascii="Calibri" w:hAnsi="Calibri" w:cs="Calibri"/>
              </w:rPr>
            </w:pPr>
            <w:r>
              <w:rPr>
                <w:rFonts w:ascii="Calibri" w:hAnsi="Calibri" w:cs="Calibri"/>
              </w:rPr>
              <w:t>Pre-apprenticeship programs</w:t>
            </w:r>
          </w:p>
        </w:tc>
        <w:tc>
          <w:tcPr>
            <w:tcW w:w="1282" w:type="dxa"/>
            <w:vAlign w:val="center"/>
          </w:tcPr>
          <w:p w:rsidR="00BA0AF5" w:rsidRDefault="00BA0AF5" w:rsidP="00BA0AF5">
            <w:pPr>
              <w:autoSpaceDE w:val="0"/>
              <w:autoSpaceDN w:val="0"/>
              <w:adjustRightInd w:val="0"/>
              <w:jc w:val="center"/>
              <w:rPr>
                <w:b/>
                <w:szCs w:val="20"/>
              </w:rPr>
            </w:pPr>
          </w:p>
        </w:tc>
        <w:tc>
          <w:tcPr>
            <w:tcW w:w="1928" w:type="dxa"/>
            <w:vAlign w:val="center"/>
          </w:tcPr>
          <w:p w:rsidR="00BA0AF5" w:rsidRDefault="00BA0AF5" w:rsidP="00BA0AF5">
            <w:pPr>
              <w:autoSpaceDE w:val="0"/>
              <w:autoSpaceDN w:val="0"/>
              <w:adjustRightInd w:val="0"/>
              <w:jc w:val="center"/>
              <w:rPr>
                <w:b/>
                <w:szCs w:val="20"/>
              </w:rPr>
            </w:pPr>
          </w:p>
        </w:tc>
        <w:tc>
          <w:tcPr>
            <w:tcW w:w="1301" w:type="dxa"/>
            <w:vAlign w:val="center"/>
          </w:tcPr>
          <w:p w:rsidR="00BA0AF5" w:rsidRDefault="00BA0AF5" w:rsidP="00BA0AF5">
            <w:pPr>
              <w:autoSpaceDE w:val="0"/>
              <w:autoSpaceDN w:val="0"/>
              <w:adjustRightInd w:val="0"/>
              <w:jc w:val="center"/>
              <w:rPr>
                <w:b/>
                <w:szCs w:val="20"/>
              </w:rPr>
            </w:pPr>
          </w:p>
        </w:tc>
        <w:tc>
          <w:tcPr>
            <w:tcW w:w="1350" w:type="dxa"/>
            <w:vAlign w:val="center"/>
          </w:tcPr>
          <w:p w:rsidR="00BA0AF5" w:rsidRDefault="00BA0AF5" w:rsidP="00BA0AF5">
            <w:pPr>
              <w:autoSpaceDE w:val="0"/>
              <w:autoSpaceDN w:val="0"/>
              <w:adjustRightInd w:val="0"/>
              <w:jc w:val="center"/>
              <w:rPr>
                <w:b/>
                <w:szCs w:val="20"/>
              </w:rPr>
            </w:pPr>
          </w:p>
        </w:tc>
        <w:tc>
          <w:tcPr>
            <w:tcW w:w="1418" w:type="dxa"/>
            <w:vAlign w:val="center"/>
          </w:tcPr>
          <w:p w:rsidR="00BA0AF5" w:rsidRDefault="00BA0AF5" w:rsidP="00BA0AF5">
            <w:pPr>
              <w:autoSpaceDE w:val="0"/>
              <w:autoSpaceDN w:val="0"/>
              <w:adjustRightInd w:val="0"/>
              <w:jc w:val="center"/>
              <w:rPr>
                <w:b/>
                <w:szCs w:val="20"/>
              </w:rPr>
            </w:pPr>
          </w:p>
        </w:tc>
        <w:tc>
          <w:tcPr>
            <w:tcW w:w="2515" w:type="dxa"/>
            <w:vAlign w:val="center"/>
          </w:tcPr>
          <w:p w:rsidR="00BA0AF5" w:rsidRDefault="00BA0AF5" w:rsidP="00BA0AF5">
            <w:pPr>
              <w:autoSpaceDE w:val="0"/>
              <w:autoSpaceDN w:val="0"/>
              <w:adjustRightInd w:val="0"/>
              <w:jc w:val="center"/>
              <w:rPr>
                <w:b/>
                <w:szCs w:val="20"/>
              </w:rPr>
            </w:pPr>
          </w:p>
        </w:tc>
      </w:tr>
      <w:tr w:rsidR="002F3089" w:rsidTr="002F3089">
        <w:trPr>
          <w:trHeight w:val="432"/>
        </w:trPr>
        <w:tc>
          <w:tcPr>
            <w:tcW w:w="3251" w:type="dxa"/>
            <w:vAlign w:val="center"/>
          </w:tcPr>
          <w:p w:rsidR="00BA0AF5" w:rsidRDefault="00BA0AF5" w:rsidP="00BA0AF5">
            <w:pPr>
              <w:autoSpaceDE w:val="0"/>
              <w:autoSpaceDN w:val="0"/>
              <w:adjustRightInd w:val="0"/>
              <w:ind w:left="288"/>
              <w:rPr>
                <w:rFonts w:ascii="Calibri" w:hAnsi="Calibri" w:cs="Calibri"/>
              </w:rPr>
            </w:pPr>
            <w:r>
              <w:rPr>
                <w:rFonts w:ascii="Calibri" w:hAnsi="Calibri" w:cs="Calibri"/>
              </w:rPr>
              <w:t>Registered Apprenticeships</w:t>
            </w:r>
          </w:p>
        </w:tc>
        <w:tc>
          <w:tcPr>
            <w:tcW w:w="1282" w:type="dxa"/>
            <w:vAlign w:val="center"/>
          </w:tcPr>
          <w:p w:rsidR="00BA0AF5" w:rsidRDefault="00BA0AF5" w:rsidP="00BA0AF5">
            <w:pPr>
              <w:autoSpaceDE w:val="0"/>
              <w:autoSpaceDN w:val="0"/>
              <w:adjustRightInd w:val="0"/>
              <w:jc w:val="center"/>
              <w:rPr>
                <w:b/>
                <w:szCs w:val="20"/>
              </w:rPr>
            </w:pPr>
          </w:p>
        </w:tc>
        <w:tc>
          <w:tcPr>
            <w:tcW w:w="1928" w:type="dxa"/>
            <w:vAlign w:val="center"/>
          </w:tcPr>
          <w:p w:rsidR="00BA0AF5" w:rsidRDefault="00BA0AF5" w:rsidP="00BA0AF5">
            <w:pPr>
              <w:autoSpaceDE w:val="0"/>
              <w:autoSpaceDN w:val="0"/>
              <w:adjustRightInd w:val="0"/>
              <w:jc w:val="center"/>
              <w:rPr>
                <w:b/>
                <w:szCs w:val="20"/>
              </w:rPr>
            </w:pPr>
          </w:p>
        </w:tc>
        <w:tc>
          <w:tcPr>
            <w:tcW w:w="1301" w:type="dxa"/>
            <w:vAlign w:val="center"/>
          </w:tcPr>
          <w:p w:rsidR="00BA0AF5" w:rsidRDefault="00BA0AF5" w:rsidP="00BA0AF5">
            <w:pPr>
              <w:autoSpaceDE w:val="0"/>
              <w:autoSpaceDN w:val="0"/>
              <w:adjustRightInd w:val="0"/>
              <w:jc w:val="center"/>
              <w:rPr>
                <w:b/>
                <w:szCs w:val="20"/>
              </w:rPr>
            </w:pPr>
          </w:p>
        </w:tc>
        <w:tc>
          <w:tcPr>
            <w:tcW w:w="1350" w:type="dxa"/>
            <w:vAlign w:val="center"/>
          </w:tcPr>
          <w:p w:rsidR="00BA0AF5" w:rsidRDefault="00BA0AF5" w:rsidP="00BA0AF5">
            <w:pPr>
              <w:autoSpaceDE w:val="0"/>
              <w:autoSpaceDN w:val="0"/>
              <w:adjustRightInd w:val="0"/>
              <w:jc w:val="center"/>
              <w:rPr>
                <w:b/>
                <w:szCs w:val="20"/>
              </w:rPr>
            </w:pPr>
          </w:p>
        </w:tc>
        <w:tc>
          <w:tcPr>
            <w:tcW w:w="1418" w:type="dxa"/>
            <w:vAlign w:val="center"/>
          </w:tcPr>
          <w:p w:rsidR="00BA0AF5" w:rsidRDefault="00BA0AF5" w:rsidP="00BA0AF5">
            <w:pPr>
              <w:autoSpaceDE w:val="0"/>
              <w:autoSpaceDN w:val="0"/>
              <w:adjustRightInd w:val="0"/>
              <w:jc w:val="center"/>
              <w:rPr>
                <w:b/>
                <w:szCs w:val="20"/>
              </w:rPr>
            </w:pPr>
          </w:p>
        </w:tc>
        <w:tc>
          <w:tcPr>
            <w:tcW w:w="2515" w:type="dxa"/>
            <w:vAlign w:val="center"/>
          </w:tcPr>
          <w:p w:rsidR="00BA0AF5" w:rsidRDefault="00BA0AF5" w:rsidP="00BA0AF5">
            <w:pPr>
              <w:autoSpaceDE w:val="0"/>
              <w:autoSpaceDN w:val="0"/>
              <w:adjustRightInd w:val="0"/>
              <w:jc w:val="center"/>
              <w:rPr>
                <w:b/>
                <w:szCs w:val="20"/>
              </w:rPr>
            </w:pPr>
          </w:p>
        </w:tc>
      </w:tr>
      <w:tr w:rsidR="002F3089" w:rsidTr="002F3089">
        <w:trPr>
          <w:trHeight w:val="432"/>
        </w:trPr>
        <w:tc>
          <w:tcPr>
            <w:tcW w:w="3251" w:type="dxa"/>
            <w:vAlign w:val="center"/>
          </w:tcPr>
          <w:p w:rsidR="00BA0AF5" w:rsidRDefault="00BA0AF5" w:rsidP="00BA0AF5">
            <w:pPr>
              <w:autoSpaceDE w:val="0"/>
              <w:autoSpaceDN w:val="0"/>
              <w:adjustRightInd w:val="0"/>
              <w:ind w:left="288"/>
              <w:rPr>
                <w:rFonts w:ascii="Calibri" w:hAnsi="Calibri" w:cs="Calibri"/>
              </w:rPr>
            </w:pPr>
            <w:r>
              <w:rPr>
                <w:rFonts w:ascii="Calibri" w:hAnsi="Calibri" w:cs="Calibri"/>
              </w:rPr>
              <w:t>On-the-Job training</w:t>
            </w:r>
          </w:p>
        </w:tc>
        <w:tc>
          <w:tcPr>
            <w:tcW w:w="1282" w:type="dxa"/>
            <w:vAlign w:val="center"/>
          </w:tcPr>
          <w:p w:rsidR="00BA0AF5" w:rsidRDefault="00BA0AF5" w:rsidP="00BA0AF5">
            <w:pPr>
              <w:autoSpaceDE w:val="0"/>
              <w:autoSpaceDN w:val="0"/>
              <w:adjustRightInd w:val="0"/>
              <w:jc w:val="center"/>
              <w:rPr>
                <w:b/>
                <w:szCs w:val="20"/>
              </w:rPr>
            </w:pPr>
          </w:p>
        </w:tc>
        <w:tc>
          <w:tcPr>
            <w:tcW w:w="1928" w:type="dxa"/>
            <w:vAlign w:val="center"/>
          </w:tcPr>
          <w:p w:rsidR="00BA0AF5" w:rsidRDefault="00BA0AF5" w:rsidP="00BA0AF5">
            <w:pPr>
              <w:autoSpaceDE w:val="0"/>
              <w:autoSpaceDN w:val="0"/>
              <w:adjustRightInd w:val="0"/>
              <w:jc w:val="center"/>
              <w:rPr>
                <w:b/>
                <w:szCs w:val="20"/>
              </w:rPr>
            </w:pPr>
          </w:p>
        </w:tc>
        <w:tc>
          <w:tcPr>
            <w:tcW w:w="1301" w:type="dxa"/>
            <w:vAlign w:val="center"/>
          </w:tcPr>
          <w:p w:rsidR="00BA0AF5" w:rsidRDefault="00BA0AF5" w:rsidP="00BA0AF5">
            <w:pPr>
              <w:autoSpaceDE w:val="0"/>
              <w:autoSpaceDN w:val="0"/>
              <w:adjustRightInd w:val="0"/>
              <w:jc w:val="center"/>
              <w:rPr>
                <w:b/>
                <w:szCs w:val="20"/>
              </w:rPr>
            </w:pPr>
          </w:p>
        </w:tc>
        <w:tc>
          <w:tcPr>
            <w:tcW w:w="1350" w:type="dxa"/>
            <w:vAlign w:val="center"/>
          </w:tcPr>
          <w:p w:rsidR="00BA0AF5" w:rsidRDefault="00BA0AF5" w:rsidP="00BA0AF5">
            <w:pPr>
              <w:autoSpaceDE w:val="0"/>
              <w:autoSpaceDN w:val="0"/>
              <w:adjustRightInd w:val="0"/>
              <w:jc w:val="center"/>
              <w:rPr>
                <w:b/>
                <w:szCs w:val="20"/>
              </w:rPr>
            </w:pPr>
          </w:p>
        </w:tc>
        <w:tc>
          <w:tcPr>
            <w:tcW w:w="1418" w:type="dxa"/>
            <w:vAlign w:val="center"/>
          </w:tcPr>
          <w:p w:rsidR="00BA0AF5" w:rsidRDefault="00BA0AF5" w:rsidP="00BA0AF5">
            <w:pPr>
              <w:autoSpaceDE w:val="0"/>
              <w:autoSpaceDN w:val="0"/>
              <w:adjustRightInd w:val="0"/>
              <w:jc w:val="center"/>
              <w:rPr>
                <w:b/>
                <w:szCs w:val="20"/>
              </w:rPr>
            </w:pPr>
          </w:p>
        </w:tc>
        <w:tc>
          <w:tcPr>
            <w:tcW w:w="2515" w:type="dxa"/>
            <w:vAlign w:val="center"/>
          </w:tcPr>
          <w:p w:rsidR="00BA0AF5" w:rsidRDefault="00BA0AF5" w:rsidP="00BA0AF5">
            <w:pPr>
              <w:autoSpaceDE w:val="0"/>
              <w:autoSpaceDN w:val="0"/>
              <w:adjustRightInd w:val="0"/>
              <w:jc w:val="center"/>
              <w:rPr>
                <w:b/>
                <w:szCs w:val="20"/>
              </w:rPr>
            </w:pPr>
          </w:p>
        </w:tc>
      </w:tr>
      <w:tr w:rsidR="002F3089" w:rsidTr="002F3089">
        <w:trPr>
          <w:trHeight w:val="432"/>
        </w:trPr>
        <w:tc>
          <w:tcPr>
            <w:tcW w:w="3251" w:type="dxa"/>
            <w:vAlign w:val="center"/>
          </w:tcPr>
          <w:p w:rsidR="00BA0AF5" w:rsidRDefault="00BA0AF5" w:rsidP="00BA0AF5">
            <w:pPr>
              <w:autoSpaceDE w:val="0"/>
              <w:autoSpaceDN w:val="0"/>
              <w:adjustRightInd w:val="0"/>
              <w:ind w:left="288"/>
              <w:rPr>
                <w:rFonts w:ascii="Calibri" w:hAnsi="Calibri" w:cs="Calibri"/>
              </w:rPr>
            </w:pPr>
            <w:r>
              <w:rPr>
                <w:rFonts w:ascii="Calibri" w:hAnsi="Calibri" w:cs="Calibri"/>
              </w:rPr>
              <w:t>Work experiences</w:t>
            </w:r>
          </w:p>
        </w:tc>
        <w:tc>
          <w:tcPr>
            <w:tcW w:w="1282" w:type="dxa"/>
            <w:vAlign w:val="center"/>
          </w:tcPr>
          <w:p w:rsidR="00BA0AF5" w:rsidRDefault="00BA0AF5" w:rsidP="00BA0AF5">
            <w:pPr>
              <w:autoSpaceDE w:val="0"/>
              <w:autoSpaceDN w:val="0"/>
              <w:adjustRightInd w:val="0"/>
              <w:jc w:val="center"/>
              <w:rPr>
                <w:b/>
                <w:szCs w:val="20"/>
              </w:rPr>
            </w:pPr>
          </w:p>
        </w:tc>
        <w:tc>
          <w:tcPr>
            <w:tcW w:w="1928" w:type="dxa"/>
            <w:vAlign w:val="center"/>
          </w:tcPr>
          <w:p w:rsidR="00BA0AF5" w:rsidRDefault="00BA0AF5" w:rsidP="00BA0AF5">
            <w:pPr>
              <w:autoSpaceDE w:val="0"/>
              <w:autoSpaceDN w:val="0"/>
              <w:adjustRightInd w:val="0"/>
              <w:jc w:val="center"/>
              <w:rPr>
                <w:b/>
                <w:szCs w:val="20"/>
              </w:rPr>
            </w:pPr>
          </w:p>
        </w:tc>
        <w:tc>
          <w:tcPr>
            <w:tcW w:w="1301" w:type="dxa"/>
            <w:vAlign w:val="center"/>
          </w:tcPr>
          <w:p w:rsidR="00BA0AF5" w:rsidRDefault="00BA0AF5" w:rsidP="00BA0AF5">
            <w:pPr>
              <w:autoSpaceDE w:val="0"/>
              <w:autoSpaceDN w:val="0"/>
              <w:adjustRightInd w:val="0"/>
              <w:jc w:val="center"/>
              <w:rPr>
                <w:b/>
                <w:szCs w:val="20"/>
              </w:rPr>
            </w:pPr>
          </w:p>
        </w:tc>
        <w:tc>
          <w:tcPr>
            <w:tcW w:w="1350" w:type="dxa"/>
            <w:vAlign w:val="center"/>
          </w:tcPr>
          <w:p w:rsidR="00BA0AF5" w:rsidRDefault="00BA0AF5" w:rsidP="00BA0AF5">
            <w:pPr>
              <w:autoSpaceDE w:val="0"/>
              <w:autoSpaceDN w:val="0"/>
              <w:adjustRightInd w:val="0"/>
              <w:jc w:val="center"/>
              <w:rPr>
                <w:b/>
                <w:szCs w:val="20"/>
              </w:rPr>
            </w:pPr>
          </w:p>
        </w:tc>
        <w:tc>
          <w:tcPr>
            <w:tcW w:w="1418" w:type="dxa"/>
            <w:vAlign w:val="center"/>
          </w:tcPr>
          <w:p w:rsidR="00BA0AF5" w:rsidRDefault="00BA0AF5" w:rsidP="00BA0AF5">
            <w:pPr>
              <w:autoSpaceDE w:val="0"/>
              <w:autoSpaceDN w:val="0"/>
              <w:adjustRightInd w:val="0"/>
              <w:jc w:val="center"/>
              <w:rPr>
                <w:b/>
                <w:szCs w:val="20"/>
              </w:rPr>
            </w:pPr>
          </w:p>
        </w:tc>
        <w:tc>
          <w:tcPr>
            <w:tcW w:w="2515" w:type="dxa"/>
            <w:vAlign w:val="center"/>
          </w:tcPr>
          <w:p w:rsidR="00BA0AF5" w:rsidRDefault="00BA0AF5" w:rsidP="00BA0AF5">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207AF6">
            <w:pPr>
              <w:autoSpaceDE w:val="0"/>
              <w:autoSpaceDN w:val="0"/>
              <w:adjustRightInd w:val="0"/>
              <w:ind w:left="288"/>
              <w:rPr>
                <w:rFonts w:ascii="Calibri" w:hAnsi="Calibri" w:cs="Calibri"/>
              </w:rPr>
            </w:pPr>
            <w:r>
              <w:rPr>
                <w:rFonts w:ascii="Calibri" w:hAnsi="Calibri" w:cs="Calibri"/>
              </w:rPr>
              <w:t>Transitional jobs</w:t>
            </w:r>
          </w:p>
        </w:tc>
        <w:tc>
          <w:tcPr>
            <w:tcW w:w="1282" w:type="dxa"/>
            <w:vAlign w:val="center"/>
          </w:tcPr>
          <w:p w:rsidR="00207AF6" w:rsidRDefault="00207AF6" w:rsidP="00207AF6">
            <w:pPr>
              <w:autoSpaceDE w:val="0"/>
              <w:autoSpaceDN w:val="0"/>
              <w:adjustRightInd w:val="0"/>
              <w:jc w:val="center"/>
              <w:rPr>
                <w:b/>
                <w:szCs w:val="20"/>
              </w:rPr>
            </w:pPr>
          </w:p>
        </w:tc>
        <w:tc>
          <w:tcPr>
            <w:tcW w:w="1928" w:type="dxa"/>
            <w:vAlign w:val="center"/>
          </w:tcPr>
          <w:p w:rsidR="00207AF6" w:rsidRDefault="00207AF6" w:rsidP="00207AF6">
            <w:pPr>
              <w:autoSpaceDE w:val="0"/>
              <w:autoSpaceDN w:val="0"/>
              <w:adjustRightInd w:val="0"/>
              <w:jc w:val="center"/>
              <w:rPr>
                <w:b/>
                <w:szCs w:val="20"/>
              </w:rPr>
            </w:pPr>
          </w:p>
        </w:tc>
        <w:tc>
          <w:tcPr>
            <w:tcW w:w="1301" w:type="dxa"/>
            <w:vAlign w:val="center"/>
          </w:tcPr>
          <w:p w:rsidR="00207AF6" w:rsidRDefault="00207AF6" w:rsidP="00207AF6">
            <w:pPr>
              <w:autoSpaceDE w:val="0"/>
              <w:autoSpaceDN w:val="0"/>
              <w:adjustRightInd w:val="0"/>
              <w:jc w:val="center"/>
              <w:rPr>
                <w:b/>
                <w:szCs w:val="20"/>
              </w:rPr>
            </w:pPr>
          </w:p>
        </w:tc>
        <w:tc>
          <w:tcPr>
            <w:tcW w:w="1350" w:type="dxa"/>
            <w:vAlign w:val="center"/>
          </w:tcPr>
          <w:p w:rsidR="00207AF6" w:rsidRDefault="00207AF6" w:rsidP="00207AF6">
            <w:pPr>
              <w:autoSpaceDE w:val="0"/>
              <w:autoSpaceDN w:val="0"/>
              <w:adjustRightInd w:val="0"/>
              <w:jc w:val="center"/>
              <w:rPr>
                <w:b/>
                <w:szCs w:val="20"/>
              </w:rPr>
            </w:pPr>
          </w:p>
        </w:tc>
        <w:tc>
          <w:tcPr>
            <w:tcW w:w="1418" w:type="dxa"/>
            <w:vAlign w:val="center"/>
          </w:tcPr>
          <w:p w:rsidR="00207AF6" w:rsidRDefault="00207AF6" w:rsidP="00207AF6">
            <w:pPr>
              <w:autoSpaceDE w:val="0"/>
              <w:autoSpaceDN w:val="0"/>
              <w:adjustRightInd w:val="0"/>
              <w:jc w:val="center"/>
              <w:rPr>
                <w:b/>
                <w:szCs w:val="20"/>
              </w:rPr>
            </w:pPr>
          </w:p>
        </w:tc>
        <w:tc>
          <w:tcPr>
            <w:tcW w:w="2515" w:type="dxa"/>
            <w:vAlign w:val="center"/>
          </w:tcPr>
          <w:p w:rsidR="00207AF6" w:rsidRDefault="00207AF6" w:rsidP="00207AF6">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207AF6">
            <w:pPr>
              <w:autoSpaceDE w:val="0"/>
              <w:autoSpaceDN w:val="0"/>
              <w:adjustRightInd w:val="0"/>
              <w:ind w:left="288"/>
              <w:rPr>
                <w:rFonts w:ascii="Calibri" w:hAnsi="Calibri" w:cs="Calibri"/>
              </w:rPr>
            </w:pPr>
            <w:r>
              <w:rPr>
                <w:rFonts w:ascii="Calibri" w:hAnsi="Calibri" w:cs="Calibri"/>
              </w:rPr>
              <w:t>Customized training</w:t>
            </w:r>
          </w:p>
        </w:tc>
        <w:tc>
          <w:tcPr>
            <w:tcW w:w="1282" w:type="dxa"/>
            <w:vAlign w:val="center"/>
          </w:tcPr>
          <w:p w:rsidR="00207AF6" w:rsidRDefault="00207AF6" w:rsidP="00207AF6">
            <w:pPr>
              <w:autoSpaceDE w:val="0"/>
              <w:autoSpaceDN w:val="0"/>
              <w:adjustRightInd w:val="0"/>
              <w:jc w:val="center"/>
              <w:rPr>
                <w:b/>
                <w:szCs w:val="20"/>
              </w:rPr>
            </w:pPr>
          </w:p>
        </w:tc>
        <w:tc>
          <w:tcPr>
            <w:tcW w:w="1928" w:type="dxa"/>
            <w:vAlign w:val="center"/>
          </w:tcPr>
          <w:p w:rsidR="00207AF6" w:rsidRDefault="00207AF6" w:rsidP="00207AF6">
            <w:pPr>
              <w:autoSpaceDE w:val="0"/>
              <w:autoSpaceDN w:val="0"/>
              <w:adjustRightInd w:val="0"/>
              <w:jc w:val="center"/>
              <w:rPr>
                <w:b/>
                <w:szCs w:val="20"/>
              </w:rPr>
            </w:pPr>
          </w:p>
        </w:tc>
        <w:tc>
          <w:tcPr>
            <w:tcW w:w="1301" w:type="dxa"/>
            <w:vAlign w:val="center"/>
          </w:tcPr>
          <w:p w:rsidR="00207AF6" w:rsidRDefault="00207AF6" w:rsidP="00207AF6">
            <w:pPr>
              <w:autoSpaceDE w:val="0"/>
              <w:autoSpaceDN w:val="0"/>
              <w:adjustRightInd w:val="0"/>
              <w:jc w:val="center"/>
              <w:rPr>
                <w:b/>
                <w:szCs w:val="20"/>
              </w:rPr>
            </w:pPr>
          </w:p>
        </w:tc>
        <w:tc>
          <w:tcPr>
            <w:tcW w:w="1350" w:type="dxa"/>
            <w:vAlign w:val="center"/>
          </w:tcPr>
          <w:p w:rsidR="00207AF6" w:rsidRDefault="00207AF6" w:rsidP="00207AF6">
            <w:pPr>
              <w:autoSpaceDE w:val="0"/>
              <w:autoSpaceDN w:val="0"/>
              <w:adjustRightInd w:val="0"/>
              <w:jc w:val="center"/>
              <w:rPr>
                <w:b/>
                <w:szCs w:val="20"/>
              </w:rPr>
            </w:pPr>
          </w:p>
        </w:tc>
        <w:tc>
          <w:tcPr>
            <w:tcW w:w="1418" w:type="dxa"/>
            <w:vAlign w:val="center"/>
          </w:tcPr>
          <w:p w:rsidR="00207AF6" w:rsidRDefault="00207AF6" w:rsidP="00207AF6">
            <w:pPr>
              <w:autoSpaceDE w:val="0"/>
              <w:autoSpaceDN w:val="0"/>
              <w:adjustRightInd w:val="0"/>
              <w:jc w:val="center"/>
              <w:rPr>
                <w:b/>
                <w:szCs w:val="20"/>
              </w:rPr>
            </w:pPr>
          </w:p>
        </w:tc>
        <w:tc>
          <w:tcPr>
            <w:tcW w:w="2515" w:type="dxa"/>
            <w:vAlign w:val="center"/>
          </w:tcPr>
          <w:p w:rsidR="00207AF6" w:rsidRDefault="00207AF6" w:rsidP="00207AF6">
            <w:pPr>
              <w:autoSpaceDE w:val="0"/>
              <w:autoSpaceDN w:val="0"/>
              <w:adjustRightInd w:val="0"/>
              <w:jc w:val="center"/>
              <w:rPr>
                <w:b/>
                <w:szCs w:val="20"/>
              </w:rPr>
            </w:pPr>
          </w:p>
        </w:tc>
      </w:tr>
      <w:tr w:rsidR="002F3089" w:rsidTr="002F3089">
        <w:trPr>
          <w:trHeight w:val="432"/>
        </w:trPr>
        <w:tc>
          <w:tcPr>
            <w:tcW w:w="3251" w:type="dxa"/>
            <w:vAlign w:val="center"/>
          </w:tcPr>
          <w:p w:rsidR="00207AF6" w:rsidRDefault="00207AF6" w:rsidP="00207AF6">
            <w:pPr>
              <w:autoSpaceDE w:val="0"/>
              <w:autoSpaceDN w:val="0"/>
              <w:adjustRightInd w:val="0"/>
              <w:ind w:left="288"/>
              <w:rPr>
                <w:rFonts w:ascii="Calibri" w:hAnsi="Calibri" w:cs="Calibri"/>
              </w:rPr>
            </w:pPr>
            <w:r>
              <w:rPr>
                <w:rFonts w:ascii="Calibri" w:hAnsi="Calibri" w:cs="Calibri"/>
              </w:rPr>
              <w:t>Incumbent worker training</w:t>
            </w:r>
          </w:p>
        </w:tc>
        <w:tc>
          <w:tcPr>
            <w:tcW w:w="1282" w:type="dxa"/>
            <w:vAlign w:val="center"/>
          </w:tcPr>
          <w:p w:rsidR="00207AF6" w:rsidRDefault="00207AF6" w:rsidP="00207AF6">
            <w:pPr>
              <w:autoSpaceDE w:val="0"/>
              <w:autoSpaceDN w:val="0"/>
              <w:adjustRightInd w:val="0"/>
              <w:jc w:val="center"/>
              <w:rPr>
                <w:b/>
                <w:szCs w:val="20"/>
              </w:rPr>
            </w:pPr>
          </w:p>
        </w:tc>
        <w:tc>
          <w:tcPr>
            <w:tcW w:w="1928" w:type="dxa"/>
            <w:vAlign w:val="center"/>
          </w:tcPr>
          <w:p w:rsidR="00207AF6" w:rsidRDefault="00207AF6" w:rsidP="00207AF6">
            <w:pPr>
              <w:autoSpaceDE w:val="0"/>
              <w:autoSpaceDN w:val="0"/>
              <w:adjustRightInd w:val="0"/>
              <w:jc w:val="center"/>
              <w:rPr>
                <w:b/>
                <w:szCs w:val="20"/>
              </w:rPr>
            </w:pPr>
          </w:p>
        </w:tc>
        <w:tc>
          <w:tcPr>
            <w:tcW w:w="1301" w:type="dxa"/>
            <w:vAlign w:val="center"/>
          </w:tcPr>
          <w:p w:rsidR="00207AF6" w:rsidRDefault="00207AF6" w:rsidP="00207AF6">
            <w:pPr>
              <w:autoSpaceDE w:val="0"/>
              <w:autoSpaceDN w:val="0"/>
              <w:adjustRightInd w:val="0"/>
              <w:jc w:val="center"/>
              <w:rPr>
                <w:b/>
                <w:szCs w:val="20"/>
              </w:rPr>
            </w:pPr>
          </w:p>
        </w:tc>
        <w:tc>
          <w:tcPr>
            <w:tcW w:w="1350" w:type="dxa"/>
            <w:vAlign w:val="center"/>
          </w:tcPr>
          <w:p w:rsidR="00207AF6" w:rsidRDefault="00207AF6" w:rsidP="00207AF6">
            <w:pPr>
              <w:autoSpaceDE w:val="0"/>
              <w:autoSpaceDN w:val="0"/>
              <w:adjustRightInd w:val="0"/>
              <w:jc w:val="center"/>
              <w:rPr>
                <w:b/>
                <w:szCs w:val="20"/>
              </w:rPr>
            </w:pPr>
          </w:p>
        </w:tc>
        <w:tc>
          <w:tcPr>
            <w:tcW w:w="1418" w:type="dxa"/>
            <w:vAlign w:val="center"/>
          </w:tcPr>
          <w:p w:rsidR="00207AF6" w:rsidRDefault="00207AF6" w:rsidP="00207AF6">
            <w:pPr>
              <w:autoSpaceDE w:val="0"/>
              <w:autoSpaceDN w:val="0"/>
              <w:adjustRightInd w:val="0"/>
              <w:jc w:val="center"/>
              <w:rPr>
                <w:b/>
                <w:szCs w:val="20"/>
              </w:rPr>
            </w:pPr>
          </w:p>
        </w:tc>
        <w:tc>
          <w:tcPr>
            <w:tcW w:w="2515" w:type="dxa"/>
            <w:vAlign w:val="center"/>
          </w:tcPr>
          <w:p w:rsidR="00207AF6" w:rsidRDefault="00207AF6" w:rsidP="00207AF6">
            <w:pPr>
              <w:autoSpaceDE w:val="0"/>
              <w:autoSpaceDN w:val="0"/>
              <w:adjustRightInd w:val="0"/>
              <w:jc w:val="center"/>
              <w:rPr>
                <w:b/>
                <w:szCs w:val="20"/>
              </w:rPr>
            </w:pPr>
          </w:p>
        </w:tc>
      </w:tr>
      <w:tr w:rsidR="002F3089" w:rsidTr="002F3089">
        <w:tc>
          <w:tcPr>
            <w:tcW w:w="3251" w:type="dxa"/>
            <w:shd w:val="clear" w:color="auto" w:fill="F4B083" w:themeFill="accent2" w:themeFillTint="99"/>
          </w:tcPr>
          <w:p w:rsidR="000E4448" w:rsidRDefault="000E4448" w:rsidP="000E4448">
            <w:pPr>
              <w:autoSpaceDE w:val="0"/>
              <w:autoSpaceDN w:val="0"/>
              <w:adjustRightInd w:val="0"/>
              <w:jc w:val="both"/>
              <w:rPr>
                <w:b/>
              </w:rPr>
            </w:pPr>
            <w:r>
              <w:rPr>
                <w:b/>
              </w:rPr>
              <w:lastRenderedPageBreak/>
              <w:t>Total Score – Work-based Learning Opportunities (# in each category</w:t>
            </w:r>
            <w:r w:rsidR="00BE7A1A">
              <w:rPr>
                <w:b/>
              </w:rPr>
              <w:t xml:space="preserve"> X point value</w:t>
            </w:r>
            <w:r>
              <w:rPr>
                <w:b/>
              </w:rPr>
              <w:t>)</w:t>
            </w:r>
          </w:p>
        </w:tc>
        <w:tc>
          <w:tcPr>
            <w:tcW w:w="1282" w:type="dxa"/>
            <w:shd w:val="clear" w:color="auto" w:fill="F4B083" w:themeFill="accent2" w:themeFillTint="99"/>
            <w:vAlign w:val="center"/>
          </w:tcPr>
          <w:p w:rsidR="000E4448" w:rsidRDefault="000E4448" w:rsidP="000E4448">
            <w:pPr>
              <w:autoSpaceDE w:val="0"/>
              <w:autoSpaceDN w:val="0"/>
              <w:adjustRightInd w:val="0"/>
              <w:jc w:val="center"/>
              <w:rPr>
                <w:b/>
                <w:szCs w:val="20"/>
              </w:rPr>
            </w:pPr>
          </w:p>
        </w:tc>
        <w:tc>
          <w:tcPr>
            <w:tcW w:w="1928" w:type="dxa"/>
            <w:shd w:val="clear" w:color="auto" w:fill="F4B083" w:themeFill="accent2" w:themeFillTint="99"/>
            <w:vAlign w:val="center"/>
          </w:tcPr>
          <w:p w:rsidR="000E4448" w:rsidRDefault="000E4448" w:rsidP="000E4448">
            <w:pPr>
              <w:autoSpaceDE w:val="0"/>
              <w:autoSpaceDN w:val="0"/>
              <w:adjustRightInd w:val="0"/>
              <w:jc w:val="center"/>
              <w:rPr>
                <w:b/>
                <w:szCs w:val="20"/>
              </w:rPr>
            </w:pPr>
          </w:p>
        </w:tc>
        <w:tc>
          <w:tcPr>
            <w:tcW w:w="1301" w:type="dxa"/>
            <w:shd w:val="clear" w:color="auto" w:fill="F4B083" w:themeFill="accent2" w:themeFillTint="99"/>
            <w:vAlign w:val="center"/>
          </w:tcPr>
          <w:p w:rsidR="000E4448" w:rsidRDefault="000E4448" w:rsidP="000E4448">
            <w:pPr>
              <w:autoSpaceDE w:val="0"/>
              <w:autoSpaceDN w:val="0"/>
              <w:adjustRightInd w:val="0"/>
              <w:jc w:val="center"/>
              <w:rPr>
                <w:b/>
                <w:szCs w:val="20"/>
              </w:rPr>
            </w:pPr>
          </w:p>
        </w:tc>
        <w:tc>
          <w:tcPr>
            <w:tcW w:w="1350" w:type="dxa"/>
            <w:shd w:val="clear" w:color="auto" w:fill="F4B083" w:themeFill="accent2" w:themeFillTint="99"/>
            <w:vAlign w:val="center"/>
          </w:tcPr>
          <w:p w:rsidR="000E4448" w:rsidRDefault="000E4448" w:rsidP="000E4448">
            <w:pPr>
              <w:autoSpaceDE w:val="0"/>
              <w:autoSpaceDN w:val="0"/>
              <w:adjustRightInd w:val="0"/>
              <w:jc w:val="center"/>
              <w:rPr>
                <w:b/>
                <w:szCs w:val="20"/>
              </w:rPr>
            </w:pPr>
          </w:p>
        </w:tc>
        <w:tc>
          <w:tcPr>
            <w:tcW w:w="1418" w:type="dxa"/>
            <w:shd w:val="clear" w:color="auto" w:fill="F4B083" w:themeFill="accent2" w:themeFillTint="99"/>
            <w:vAlign w:val="center"/>
          </w:tcPr>
          <w:p w:rsidR="000E4448" w:rsidRDefault="000E4448" w:rsidP="000E4448">
            <w:pPr>
              <w:autoSpaceDE w:val="0"/>
              <w:autoSpaceDN w:val="0"/>
              <w:adjustRightInd w:val="0"/>
              <w:jc w:val="center"/>
              <w:rPr>
                <w:b/>
                <w:szCs w:val="20"/>
              </w:rPr>
            </w:pPr>
          </w:p>
        </w:tc>
        <w:tc>
          <w:tcPr>
            <w:tcW w:w="2515" w:type="dxa"/>
            <w:shd w:val="clear" w:color="auto" w:fill="F4B083" w:themeFill="accent2" w:themeFillTint="99"/>
            <w:vAlign w:val="center"/>
          </w:tcPr>
          <w:p w:rsidR="000E4448" w:rsidRDefault="000E4448" w:rsidP="000E4448">
            <w:pPr>
              <w:autoSpaceDE w:val="0"/>
              <w:autoSpaceDN w:val="0"/>
              <w:adjustRightInd w:val="0"/>
              <w:rPr>
                <w:b/>
                <w:szCs w:val="20"/>
              </w:rPr>
            </w:pPr>
            <w:r>
              <w:rPr>
                <w:b/>
                <w:szCs w:val="20"/>
              </w:rPr>
              <w:t xml:space="preserve">Total Score:    </w:t>
            </w:r>
          </w:p>
          <w:p w:rsidR="000E4448" w:rsidRDefault="000E4448" w:rsidP="000E4448">
            <w:pPr>
              <w:autoSpaceDE w:val="0"/>
              <w:autoSpaceDN w:val="0"/>
              <w:adjustRightInd w:val="0"/>
              <w:rPr>
                <w:b/>
                <w:szCs w:val="20"/>
              </w:rPr>
            </w:pPr>
            <w:r>
              <w:rPr>
                <w:b/>
                <w:szCs w:val="20"/>
              </w:rPr>
              <w:t xml:space="preserve">Max. Score = </w:t>
            </w:r>
            <w:r w:rsidR="00BA0AF5">
              <w:rPr>
                <w:b/>
                <w:szCs w:val="20"/>
              </w:rPr>
              <w:t>32</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rFonts w:cs="Arial"/>
                <w:b/>
              </w:rPr>
              <w:t>E. Job Seekers Trained for In-Demand Jobs</w:t>
            </w:r>
          </w:p>
        </w:tc>
        <w:tc>
          <w:tcPr>
            <w:tcW w:w="1282"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92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01"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50"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41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2515"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4734DE" w:rsidRDefault="0082338E" w:rsidP="00BA67D4">
            <w:pPr>
              <w:autoSpaceDE w:val="0"/>
              <w:autoSpaceDN w:val="0"/>
              <w:adjustRightInd w:val="0"/>
              <w:rPr>
                <w:rFonts w:ascii="Calibri" w:hAnsi="Calibri" w:cs="Calibri"/>
                <w:b/>
              </w:rPr>
            </w:pPr>
            <w:r>
              <w:rPr>
                <w:rFonts w:ascii="Calibri" w:hAnsi="Calibri" w:cs="Calibri"/>
              </w:rPr>
              <w:t xml:space="preserve">E.1 </w:t>
            </w:r>
            <w:r w:rsidR="00E168FF">
              <w:rPr>
                <w:rFonts w:ascii="Calibri" w:hAnsi="Calibri" w:cs="Calibri"/>
              </w:rPr>
              <w:t xml:space="preserve"> </w:t>
            </w:r>
            <w:r w:rsidR="00B85BC9">
              <w:rPr>
                <w:rFonts w:ascii="Calibri" w:hAnsi="Calibri" w:cs="Calibri"/>
              </w:rPr>
              <w:t>ARIZONA@WORK J</w:t>
            </w:r>
            <w:r w:rsidR="00794013">
              <w:rPr>
                <w:rFonts w:ascii="Calibri" w:hAnsi="Calibri" w:cs="Calibri"/>
              </w:rPr>
              <w:t>ob</w:t>
            </w:r>
            <w:r w:rsidR="00B85BC9">
              <w:rPr>
                <w:rFonts w:ascii="Calibri" w:hAnsi="Calibri" w:cs="Calibri"/>
              </w:rPr>
              <w:t xml:space="preserve"> C</w:t>
            </w:r>
            <w:r w:rsidR="00794013">
              <w:rPr>
                <w:rFonts w:ascii="Calibri" w:hAnsi="Calibri" w:cs="Calibri"/>
              </w:rPr>
              <w:t>enter</w:t>
            </w:r>
            <w:r w:rsidRPr="004734DE">
              <w:rPr>
                <w:rFonts w:ascii="Calibri" w:hAnsi="Calibri" w:cs="Calibri"/>
              </w:rPr>
              <w:t xml:space="preserve"> staff use labor market and economic data to inform job seekers of the possible jobs and career pathways available to them and, if appropriate, additional education and training they may need to be successful in their job search.</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pStyle w:val="Default"/>
              <w:ind w:hanging="15"/>
              <w:rPr>
                <w:b/>
              </w:rPr>
            </w:pPr>
            <w:r>
              <w:rPr>
                <w:sz w:val="22"/>
                <w:szCs w:val="22"/>
              </w:rPr>
              <w:t xml:space="preserve">E.2 </w:t>
            </w:r>
            <w:r w:rsidRPr="004734DE">
              <w:rPr>
                <w:sz w:val="22"/>
                <w:szCs w:val="22"/>
              </w:rPr>
              <w:t>Skill development and business services are evaluated regularly based on employment placement and retention outcomes.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ind w:firstLine="15"/>
              <w:rPr>
                <w:b/>
              </w:rPr>
            </w:pPr>
            <w:r>
              <w:rPr>
                <w:color w:val="161616"/>
              </w:rPr>
              <w:t>E.3 O</w:t>
            </w:r>
            <w:r w:rsidRPr="008340E6">
              <w:rPr>
                <w:color w:val="161616"/>
              </w:rPr>
              <w:t>ffer</w:t>
            </w:r>
            <w:r>
              <w:rPr>
                <w:color w:val="161616"/>
              </w:rPr>
              <w:t xml:space="preserve"> </w:t>
            </w:r>
            <w:r w:rsidRPr="008340E6">
              <w:rPr>
                <w:color w:val="161616"/>
              </w:rPr>
              <w:t>user-friendly</w:t>
            </w:r>
            <w:r w:rsidRPr="008340E6">
              <w:rPr>
                <w:color w:val="161616"/>
                <w:spacing w:val="44"/>
              </w:rPr>
              <w:t xml:space="preserve"> </w:t>
            </w:r>
            <w:r w:rsidRPr="008340E6">
              <w:rPr>
                <w:color w:val="161616"/>
              </w:rPr>
              <w:t>information</w:t>
            </w:r>
            <w:r w:rsidRPr="008340E6">
              <w:rPr>
                <w:color w:val="161616"/>
                <w:spacing w:val="47"/>
              </w:rPr>
              <w:t xml:space="preserve"> </w:t>
            </w:r>
            <w:r w:rsidRPr="008340E6">
              <w:rPr>
                <w:color w:val="161616"/>
              </w:rPr>
              <w:t>for</w:t>
            </w:r>
            <w:r w:rsidRPr="008340E6">
              <w:rPr>
                <w:color w:val="161616"/>
                <w:spacing w:val="7"/>
              </w:rPr>
              <w:t xml:space="preserve"> </w:t>
            </w:r>
            <w:r w:rsidRPr="008340E6">
              <w:rPr>
                <w:color w:val="161616"/>
              </w:rPr>
              <w:t>job</w:t>
            </w:r>
            <w:r w:rsidRPr="008340E6">
              <w:rPr>
                <w:color w:val="161616"/>
                <w:spacing w:val="43"/>
              </w:rPr>
              <w:t xml:space="preserve"> </w:t>
            </w:r>
            <w:r w:rsidRPr="008340E6">
              <w:rPr>
                <w:color w:val="161616"/>
              </w:rPr>
              <w:t>seekers</w:t>
            </w:r>
            <w:r w:rsidRPr="008340E6">
              <w:rPr>
                <w:color w:val="161616"/>
                <w:spacing w:val="11"/>
              </w:rPr>
              <w:t xml:space="preserve"> </w:t>
            </w:r>
            <w:r w:rsidRPr="008340E6">
              <w:rPr>
                <w:color w:val="161616"/>
              </w:rPr>
              <w:t>to</w:t>
            </w:r>
            <w:r w:rsidRPr="008340E6">
              <w:rPr>
                <w:color w:val="161616"/>
                <w:spacing w:val="-54"/>
              </w:rPr>
              <w:t xml:space="preserve">    </w:t>
            </w:r>
            <w:r w:rsidRPr="008340E6">
              <w:rPr>
                <w:color w:val="161616"/>
              </w:rPr>
              <w:t>choose what</w:t>
            </w:r>
            <w:r w:rsidRPr="008340E6">
              <w:rPr>
                <w:color w:val="161616"/>
                <w:w w:val="105"/>
              </w:rPr>
              <w:t xml:space="preserve"> programs and pathways work for them and are likely to result in a</w:t>
            </w:r>
            <w:r w:rsidRPr="008340E6">
              <w:rPr>
                <w:color w:val="161616"/>
                <w:spacing w:val="-12"/>
                <w:w w:val="105"/>
              </w:rPr>
              <w:t xml:space="preserve"> </w:t>
            </w:r>
            <w:r w:rsidRPr="008340E6">
              <w:rPr>
                <w:color w:val="161616"/>
                <w:w w:val="105"/>
              </w:rPr>
              <w:t>job.</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1414C1" w:rsidRDefault="0082338E" w:rsidP="0082338E">
            <w:pPr>
              <w:autoSpaceDE w:val="0"/>
              <w:autoSpaceDN w:val="0"/>
              <w:adjustRightInd w:val="0"/>
              <w:jc w:val="both"/>
              <w:rPr>
                <w:rFonts w:ascii="Calibri" w:hAnsi="Calibri" w:cs="Calibri"/>
                <w:b/>
              </w:rPr>
            </w:pPr>
            <w:r>
              <w:rPr>
                <w:rFonts w:ascii="Calibri" w:hAnsi="Calibri" w:cs="Calibri"/>
                <w:color w:val="161616"/>
              </w:rPr>
              <w:t xml:space="preserve">E.4 </w:t>
            </w:r>
            <w:r w:rsidRPr="001414C1">
              <w:rPr>
                <w:rFonts w:ascii="Calibri" w:hAnsi="Calibri" w:cs="Calibri"/>
                <w:color w:val="161616"/>
              </w:rPr>
              <w:t>Make better use of data to drive accountability and inform what programs are offered</w:t>
            </w:r>
            <w:r w:rsidRPr="001414C1">
              <w:rPr>
                <w:rFonts w:ascii="Calibri" w:hAnsi="Calibri" w:cs="Calibri"/>
                <w:color w:val="161616"/>
                <w:spacing w:val="37"/>
              </w:rPr>
              <w:t xml:space="preserve"> </w:t>
            </w:r>
            <w:r w:rsidRPr="001414C1">
              <w:rPr>
                <w:rFonts w:ascii="Calibri" w:hAnsi="Calibri" w:cs="Calibri"/>
                <w:color w:val="161616"/>
              </w:rPr>
              <w:t>and</w:t>
            </w:r>
            <w:r w:rsidRPr="001414C1">
              <w:rPr>
                <w:rFonts w:ascii="Calibri" w:hAnsi="Calibri" w:cs="Calibri"/>
                <w:color w:val="161616"/>
                <w:spacing w:val="17"/>
              </w:rPr>
              <w:t xml:space="preserve"> </w:t>
            </w:r>
            <w:r w:rsidRPr="001414C1">
              <w:rPr>
                <w:rFonts w:ascii="Calibri" w:hAnsi="Calibri" w:cs="Calibri"/>
                <w:color w:val="161616"/>
              </w:rPr>
              <w:t>what</w:t>
            </w:r>
            <w:r w:rsidRPr="001414C1">
              <w:rPr>
                <w:rFonts w:ascii="Calibri" w:hAnsi="Calibri" w:cs="Calibri"/>
                <w:color w:val="161616"/>
                <w:spacing w:val="30"/>
              </w:rPr>
              <w:t xml:space="preserve"> </w:t>
            </w:r>
            <w:r w:rsidRPr="001414C1">
              <w:rPr>
                <w:rFonts w:ascii="Calibri" w:hAnsi="Calibri" w:cs="Calibri"/>
                <w:color w:val="161616"/>
              </w:rPr>
              <w:t>is</w:t>
            </w:r>
            <w:r w:rsidRPr="001414C1">
              <w:rPr>
                <w:rFonts w:ascii="Calibri" w:hAnsi="Calibri" w:cs="Calibri"/>
                <w:color w:val="161616"/>
                <w:spacing w:val="12"/>
              </w:rPr>
              <w:t xml:space="preserve"> </w:t>
            </w:r>
            <w:r w:rsidRPr="001414C1">
              <w:rPr>
                <w:rFonts w:ascii="Calibri" w:hAnsi="Calibri" w:cs="Calibri"/>
                <w:color w:val="161616"/>
              </w:rPr>
              <w:t>taught such as:</w:t>
            </w:r>
          </w:p>
        </w:tc>
        <w:tc>
          <w:tcPr>
            <w:tcW w:w="1282"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c>
          <w:tcPr>
            <w:tcW w:w="1928"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c>
          <w:tcPr>
            <w:tcW w:w="1301"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c>
          <w:tcPr>
            <w:tcW w:w="1350"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c>
          <w:tcPr>
            <w:tcW w:w="1418"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c>
          <w:tcPr>
            <w:tcW w:w="2515" w:type="dxa"/>
            <w:shd w:val="clear" w:color="auto" w:fill="595959" w:themeFill="text1" w:themeFillTint="A6"/>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pStyle w:val="ListParagraph"/>
              <w:widowControl w:val="0"/>
              <w:ind w:left="288"/>
              <w:contextualSpacing w:val="0"/>
              <w:rPr>
                <w:b/>
              </w:rPr>
            </w:pPr>
            <w:r>
              <w:rPr>
                <w:rFonts w:ascii="Calibri" w:hAnsi="Calibri" w:cs="Calibri"/>
                <w:color w:val="161616"/>
                <w:sz w:val="22"/>
                <w:szCs w:val="22"/>
              </w:rPr>
              <w:t xml:space="preserve">E.4a </w:t>
            </w:r>
            <w:r w:rsidRPr="00BA737B">
              <w:rPr>
                <w:rFonts w:ascii="Calibri" w:hAnsi="Calibri" w:cs="Calibri"/>
                <w:color w:val="161616"/>
                <w:sz w:val="22"/>
                <w:szCs w:val="22"/>
              </w:rPr>
              <w:t xml:space="preserve">Use job openings and </w:t>
            </w:r>
            <w:r w:rsidRPr="00BA737B">
              <w:rPr>
                <w:rFonts w:ascii="Calibri" w:hAnsi="Calibri" w:cs="Calibri"/>
                <w:color w:val="161616"/>
                <w:sz w:val="22"/>
                <w:szCs w:val="22"/>
              </w:rPr>
              <w:lastRenderedPageBreak/>
              <w:t>employment projections data to strategically identify</w:t>
            </w:r>
            <w:r w:rsidRPr="00BA737B">
              <w:rPr>
                <w:rFonts w:ascii="Calibri" w:hAnsi="Calibri" w:cs="Calibri"/>
                <w:color w:val="161616"/>
                <w:spacing w:val="12"/>
                <w:sz w:val="22"/>
                <w:szCs w:val="22"/>
              </w:rPr>
              <w:t xml:space="preserve"> </w:t>
            </w:r>
            <w:r w:rsidRPr="00BA737B">
              <w:rPr>
                <w:rFonts w:ascii="Calibri" w:hAnsi="Calibri" w:cs="Calibri"/>
                <w:color w:val="161616"/>
                <w:sz w:val="22"/>
                <w:szCs w:val="22"/>
              </w:rPr>
              <w:t>employer</w:t>
            </w:r>
            <w:r w:rsidRPr="00BA737B">
              <w:rPr>
                <w:rFonts w:ascii="Calibri" w:hAnsi="Calibri" w:cs="Calibri"/>
                <w:color w:val="161616"/>
                <w:w w:val="99"/>
                <w:sz w:val="22"/>
                <w:szCs w:val="22"/>
              </w:rPr>
              <w:t xml:space="preserve"> </w:t>
            </w:r>
            <w:r w:rsidRPr="00BA737B">
              <w:rPr>
                <w:rFonts w:ascii="Calibri" w:hAnsi="Calibri" w:cs="Calibri"/>
                <w:color w:val="161616"/>
                <w:sz w:val="22"/>
                <w:szCs w:val="22"/>
              </w:rPr>
              <w:t>partners.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widowControl w:val="0"/>
              <w:ind w:left="288" w:right="403"/>
              <w:rPr>
                <w:b/>
              </w:rPr>
            </w:pPr>
            <w:r>
              <w:rPr>
                <w:color w:val="161616"/>
              </w:rPr>
              <w:t xml:space="preserve">E.4b </w:t>
            </w:r>
            <w:r w:rsidRPr="00BA737B">
              <w:rPr>
                <w:color w:val="161616"/>
              </w:rPr>
              <w:t>Use job openings, projections, and wage data to tailor job training</w:t>
            </w:r>
            <w:r w:rsidRPr="00BA737B">
              <w:rPr>
                <w:color w:val="161616"/>
                <w:spacing w:val="-23"/>
              </w:rPr>
              <w:t xml:space="preserve"> </w:t>
            </w:r>
            <w:r w:rsidRPr="00BA737B">
              <w:rPr>
                <w:color w:val="161616"/>
              </w:rPr>
              <w:t>offerings.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widowControl w:val="0"/>
              <w:ind w:left="288" w:right="562"/>
              <w:rPr>
                <w:b/>
              </w:rPr>
            </w:pPr>
            <w:r>
              <w:rPr>
                <w:color w:val="161616"/>
              </w:rPr>
              <w:t xml:space="preserve">E.4c </w:t>
            </w:r>
            <w:r w:rsidRPr="00BA737B">
              <w:rPr>
                <w:color w:val="161616"/>
              </w:rPr>
              <w:t>Use labor market projections and characteristics of regional labor market or</w:t>
            </w:r>
            <w:r w:rsidRPr="00BA737B">
              <w:rPr>
                <w:color w:val="161616"/>
                <w:spacing w:val="47"/>
              </w:rPr>
              <w:t xml:space="preserve"> </w:t>
            </w:r>
            <w:r w:rsidRPr="00BA737B">
              <w:rPr>
                <w:color w:val="161616"/>
              </w:rPr>
              <w:t>program</w:t>
            </w:r>
            <w:r w:rsidRPr="00BA737B">
              <w:rPr>
                <w:color w:val="161616"/>
                <w:w w:val="97"/>
              </w:rPr>
              <w:t xml:space="preserve"> </w:t>
            </w:r>
            <w:r w:rsidRPr="00BA737B">
              <w:rPr>
                <w:color w:val="161616"/>
              </w:rPr>
              <w:t>participants to conduct skill gap</w:t>
            </w:r>
            <w:r w:rsidRPr="00BA737B">
              <w:rPr>
                <w:color w:val="161616"/>
                <w:spacing w:val="5"/>
              </w:rPr>
              <w:t xml:space="preserve"> </w:t>
            </w:r>
            <w:r w:rsidRPr="00BA737B">
              <w:rPr>
                <w:color w:val="161616"/>
                <w:spacing w:val="2"/>
              </w:rPr>
              <w:t>analyses</w:t>
            </w:r>
            <w:r w:rsidRPr="00BA737B">
              <w:rPr>
                <w:color w:val="363636"/>
                <w:spacing w:val="2"/>
              </w:rPr>
              <w: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widowControl w:val="0"/>
              <w:ind w:left="288"/>
              <w:jc w:val="both"/>
              <w:rPr>
                <w:b/>
              </w:rPr>
            </w:pPr>
            <w:r>
              <w:rPr>
                <w:color w:val="161616"/>
              </w:rPr>
              <w:t xml:space="preserve">E.4d </w:t>
            </w:r>
            <w:r w:rsidRPr="00BA737B">
              <w:rPr>
                <w:color w:val="161616"/>
              </w:rPr>
              <w:t>Provide information about current and projected job openings and wages to</w:t>
            </w:r>
            <w:r w:rsidRPr="00BA737B">
              <w:rPr>
                <w:color w:val="161616"/>
                <w:spacing w:val="10"/>
              </w:rPr>
              <w:t xml:space="preserve"> </w:t>
            </w:r>
            <w:r w:rsidRPr="00BA737B">
              <w:rPr>
                <w:color w:val="161616"/>
              </w:rPr>
              <w:t>participants</w:t>
            </w:r>
            <w:r w:rsidRPr="00BA737B">
              <w:rPr>
                <w:color w:val="161616"/>
                <w:w w:val="99"/>
              </w:rPr>
              <w:t xml:space="preserve"> </w:t>
            </w:r>
            <w:r w:rsidRPr="00BA737B">
              <w:rPr>
                <w:color w:val="161616"/>
              </w:rPr>
              <w:t>to inform their decisions about which programs to</w:t>
            </w:r>
            <w:r w:rsidRPr="00BA737B">
              <w:rPr>
                <w:color w:val="161616"/>
                <w:spacing w:val="48"/>
              </w:rPr>
              <w:t xml:space="preserve"> </w:t>
            </w:r>
            <w:r w:rsidRPr="00BA737B">
              <w:rPr>
                <w:color w:val="161616"/>
              </w:rPr>
              <w:t>enter.</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widowControl w:val="0"/>
              <w:tabs>
                <w:tab w:val="left" w:pos="2595"/>
              </w:tabs>
              <w:ind w:left="288"/>
              <w:jc w:val="both"/>
              <w:rPr>
                <w:b/>
              </w:rPr>
            </w:pPr>
            <w:r>
              <w:rPr>
                <w:color w:val="161616"/>
              </w:rPr>
              <w:t xml:space="preserve">E.4e </w:t>
            </w:r>
            <w:r w:rsidRPr="00BA737B">
              <w:rPr>
                <w:color w:val="161616"/>
              </w:rPr>
              <w:t>Inform small or medium-sized businesses about industry and occupational trends</w:t>
            </w:r>
            <w:r w:rsidRPr="00BA737B">
              <w:rPr>
                <w:color w:val="161616"/>
                <w:spacing w:val="12"/>
              </w:rPr>
              <w:t xml:space="preserve"> </w:t>
            </w:r>
            <w:r w:rsidRPr="00BA737B">
              <w:rPr>
                <w:color w:val="161616"/>
              </w:rPr>
              <w:t>and</w:t>
            </w:r>
            <w:r w:rsidRPr="00BA737B">
              <w:rPr>
                <w:color w:val="161616"/>
                <w:w w:val="96"/>
              </w:rPr>
              <w:t xml:space="preserve"> </w:t>
            </w:r>
            <w:r w:rsidRPr="00BA737B">
              <w:rPr>
                <w:color w:val="161616"/>
              </w:rPr>
              <w:t>wages.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287A0C" w:rsidRDefault="0082338E" w:rsidP="0082338E">
            <w:pPr>
              <w:autoSpaceDE w:val="0"/>
              <w:autoSpaceDN w:val="0"/>
              <w:adjustRightInd w:val="0"/>
              <w:jc w:val="both"/>
              <w:rPr>
                <w:b/>
              </w:rPr>
            </w:pPr>
            <w:r>
              <w:t xml:space="preserve">E.5 Regularly monitor and evaluate the extent to which the types of job people are trained for matches the types of job that are available to determine the best </w:t>
            </w:r>
            <w:r>
              <w:lastRenderedPageBreak/>
              <w:t>places to make j</w:t>
            </w:r>
            <w:r w:rsidRPr="00E817FD">
              <w:t xml:space="preserve">ob-driven </w:t>
            </w:r>
            <w:r>
              <w:t xml:space="preserve">training </w:t>
            </w:r>
            <w:r w:rsidRPr="00E817FD">
              <w:t>investment</w:t>
            </w:r>
            <w:r>
              <w:t>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Trained for In-demand Jobs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Max. Score = 36</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b/>
              </w:rPr>
              <w:t>F. Industry-recognized Credentials</w:t>
            </w:r>
          </w:p>
        </w:tc>
        <w:tc>
          <w:tcPr>
            <w:tcW w:w="1282"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92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01"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50"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41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2515"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4D3233">
            <w:pPr>
              <w:autoSpaceDE w:val="0"/>
              <w:autoSpaceDN w:val="0"/>
              <w:adjustRightInd w:val="0"/>
              <w:ind w:left="-15" w:firstLine="15"/>
              <w:rPr>
                <w:b/>
              </w:rPr>
            </w:pPr>
            <w:r w:rsidRPr="000F298B">
              <w:t>F.1 Skill development services staff integrate attainment of transferable industry-recognized credentials into all training plans and services</w:t>
            </w:r>
            <w:r w:rsidR="00BA67D4">
              <w: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993F6D" w:rsidRDefault="00D848E2" w:rsidP="00BA67D4">
            <w:pPr>
              <w:autoSpaceDE w:val="0"/>
              <w:autoSpaceDN w:val="0"/>
              <w:adjustRightInd w:val="0"/>
              <w:ind w:left="-15" w:firstLine="15"/>
            </w:pPr>
            <w:r>
              <w:rPr>
                <w:rFonts w:cs="Times New Roman"/>
                <w:bCs/>
                <w:color w:val="000000"/>
              </w:rPr>
              <w:t xml:space="preserve">F.2 </w:t>
            </w:r>
            <w:r w:rsidR="00993F6D" w:rsidRPr="00991D41">
              <w:rPr>
                <w:rFonts w:cs="Times New Roman"/>
                <w:bCs/>
                <w:color w:val="000000"/>
              </w:rPr>
              <w:t>The</w:t>
            </w:r>
            <w:r w:rsidR="00993F6D">
              <w:rPr>
                <w:rFonts w:cs="Times New Roman"/>
                <w:bCs/>
                <w:color w:val="000000"/>
              </w:rPr>
              <w:t xml:space="preserve"> </w:t>
            </w:r>
            <w:r w:rsidR="00B85BC9">
              <w:rPr>
                <w:rFonts w:cs="Times New Roman"/>
                <w:bCs/>
                <w:color w:val="000000"/>
              </w:rPr>
              <w:t>LWDA</w:t>
            </w:r>
            <w:r>
              <w:rPr>
                <w:rFonts w:cs="Times New Roman"/>
                <w:bCs/>
                <w:color w:val="000000"/>
              </w:rPr>
              <w:t xml:space="preserve"> </w:t>
            </w:r>
            <w:r w:rsidR="00993F6D" w:rsidRPr="00991D41">
              <w:rPr>
                <w:rFonts w:cs="Times New Roman"/>
                <w:bCs/>
                <w:color w:val="000000"/>
              </w:rPr>
              <w:t>increase</w:t>
            </w:r>
            <w:r>
              <w:rPr>
                <w:rFonts w:cs="Times New Roman"/>
                <w:bCs/>
                <w:color w:val="000000"/>
              </w:rPr>
              <w:t>s</w:t>
            </w:r>
            <w:r w:rsidR="00993F6D" w:rsidRPr="00991D41">
              <w:rPr>
                <w:rFonts w:cs="Times New Roman"/>
                <w:bCs/>
                <w:color w:val="000000"/>
              </w:rPr>
              <w:t xml:space="preserve"> the number and percentage of all </w:t>
            </w:r>
            <w:r w:rsidR="00B85BC9">
              <w:rPr>
                <w:rFonts w:cs="Times New Roman"/>
                <w:bCs/>
                <w:color w:val="000000"/>
              </w:rPr>
              <w:t>ARIZONA@WORK Job Center</w:t>
            </w:r>
            <w:r w:rsidR="00993F6D" w:rsidRPr="00991D41">
              <w:rPr>
                <w:rFonts w:cs="Times New Roman"/>
                <w:bCs/>
                <w:color w:val="000000"/>
              </w:rPr>
              <w:t xml:space="preserve"> customers receiving skill development and training services</w:t>
            </w:r>
            <w:r w:rsidR="00993F6D">
              <w:rPr>
                <w:rFonts w:cs="Times New Roman"/>
                <w:bCs/>
                <w:color w:val="000000"/>
              </w:rPr>
              <w:t xml:space="preserve"> resulting in industry</w:t>
            </w:r>
            <w:r w:rsidR="004D3233">
              <w:rPr>
                <w:rFonts w:cs="Times New Roman"/>
                <w:bCs/>
                <w:color w:val="000000"/>
              </w:rPr>
              <w:t>-</w:t>
            </w:r>
            <w:r w:rsidR="00993F6D">
              <w:rPr>
                <w:rFonts w:cs="Times New Roman"/>
                <w:bCs/>
                <w:color w:val="000000"/>
              </w:rPr>
              <w:t>recognized credentials</w:t>
            </w:r>
            <w:r w:rsidR="00993F6D" w:rsidRPr="00991D41">
              <w:rPr>
                <w:rFonts w:cs="Times New Roman"/>
                <w:bCs/>
                <w:color w:val="000000"/>
              </w:rPr>
              <w:t>.</w:t>
            </w:r>
          </w:p>
        </w:tc>
        <w:tc>
          <w:tcPr>
            <w:tcW w:w="1282" w:type="dxa"/>
            <w:vAlign w:val="center"/>
          </w:tcPr>
          <w:p w:rsidR="00993F6D" w:rsidRDefault="00993F6D" w:rsidP="0082338E">
            <w:pPr>
              <w:autoSpaceDE w:val="0"/>
              <w:autoSpaceDN w:val="0"/>
              <w:adjustRightInd w:val="0"/>
              <w:jc w:val="center"/>
              <w:rPr>
                <w:b/>
                <w:szCs w:val="20"/>
              </w:rPr>
            </w:pPr>
          </w:p>
        </w:tc>
        <w:tc>
          <w:tcPr>
            <w:tcW w:w="1928" w:type="dxa"/>
            <w:vAlign w:val="center"/>
          </w:tcPr>
          <w:p w:rsidR="00993F6D" w:rsidRDefault="00993F6D" w:rsidP="0082338E">
            <w:pPr>
              <w:autoSpaceDE w:val="0"/>
              <w:autoSpaceDN w:val="0"/>
              <w:adjustRightInd w:val="0"/>
              <w:jc w:val="center"/>
              <w:rPr>
                <w:b/>
                <w:szCs w:val="20"/>
              </w:rPr>
            </w:pPr>
          </w:p>
        </w:tc>
        <w:tc>
          <w:tcPr>
            <w:tcW w:w="1301" w:type="dxa"/>
            <w:vAlign w:val="center"/>
          </w:tcPr>
          <w:p w:rsidR="00993F6D" w:rsidRDefault="00993F6D" w:rsidP="0082338E">
            <w:pPr>
              <w:autoSpaceDE w:val="0"/>
              <w:autoSpaceDN w:val="0"/>
              <w:adjustRightInd w:val="0"/>
              <w:jc w:val="center"/>
              <w:rPr>
                <w:b/>
                <w:szCs w:val="20"/>
              </w:rPr>
            </w:pPr>
          </w:p>
        </w:tc>
        <w:tc>
          <w:tcPr>
            <w:tcW w:w="1350" w:type="dxa"/>
            <w:vAlign w:val="center"/>
          </w:tcPr>
          <w:p w:rsidR="00993F6D" w:rsidRDefault="00993F6D" w:rsidP="0082338E">
            <w:pPr>
              <w:autoSpaceDE w:val="0"/>
              <w:autoSpaceDN w:val="0"/>
              <w:adjustRightInd w:val="0"/>
              <w:jc w:val="center"/>
              <w:rPr>
                <w:b/>
                <w:szCs w:val="20"/>
              </w:rPr>
            </w:pPr>
          </w:p>
        </w:tc>
        <w:tc>
          <w:tcPr>
            <w:tcW w:w="1418" w:type="dxa"/>
            <w:vAlign w:val="center"/>
          </w:tcPr>
          <w:p w:rsidR="00993F6D" w:rsidRDefault="00993F6D" w:rsidP="0082338E">
            <w:pPr>
              <w:autoSpaceDE w:val="0"/>
              <w:autoSpaceDN w:val="0"/>
              <w:adjustRightInd w:val="0"/>
              <w:jc w:val="center"/>
              <w:rPr>
                <w:b/>
                <w:szCs w:val="20"/>
              </w:rPr>
            </w:pPr>
          </w:p>
        </w:tc>
        <w:tc>
          <w:tcPr>
            <w:tcW w:w="2515" w:type="dxa"/>
            <w:vAlign w:val="center"/>
          </w:tcPr>
          <w:p w:rsidR="00993F6D" w:rsidRDefault="00993F6D"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Trained for Industry Recognized Credentials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D848E2" w:rsidP="0082338E">
            <w:pPr>
              <w:autoSpaceDE w:val="0"/>
              <w:autoSpaceDN w:val="0"/>
              <w:adjustRightInd w:val="0"/>
              <w:rPr>
                <w:b/>
                <w:szCs w:val="20"/>
              </w:rPr>
            </w:pPr>
            <w:r>
              <w:rPr>
                <w:b/>
                <w:szCs w:val="20"/>
              </w:rPr>
              <w:t>Max. Score = 8</w:t>
            </w:r>
          </w:p>
        </w:tc>
      </w:tr>
      <w:tr w:rsidR="002F3089" w:rsidTr="002F3089">
        <w:trPr>
          <w:trHeight w:val="576"/>
        </w:trPr>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rFonts w:cs="Arial"/>
                <w:b/>
              </w:rPr>
              <w:t>G. Career Pathways</w:t>
            </w:r>
          </w:p>
        </w:tc>
        <w:tc>
          <w:tcPr>
            <w:tcW w:w="1282"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92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01"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50"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41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2515"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BD0512" w:rsidRDefault="001718A5" w:rsidP="00BD0512">
            <w:pPr>
              <w:autoSpaceDE w:val="0"/>
              <w:autoSpaceDN w:val="0"/>
              <w:adjustRightInd w:val="0"/>
              <w:rPr>
                <w:rFonts w:cs="Arial"/>
              </w:rPr>
            </w:pPr>
            <w:r>
              <w:rPr>
                <w:rFonts w:cs="Arial"/>
              </w:rPr>
              <w:t xml:space="preserve">G.1 </w:t>
            </w:r>
            <w:r w:rsidR="00BD0512" w:rsidRPr="00BD0512">
              <w:rPr>
                <w:rFonts w:cs="Arial"/>
              </w:rPr>
              <w:t xml:space="preserve">A cross-agency leadership team clarifies the roles and responsibilities of each partner </w:t>
            </w:r>
            <w:r w:rsidR="00BD0512">
              <w:rPr>
                <w:rFonts w:cs="Arial"/>
              </w:rPr>
              <w:t xml:space="preserve">and gains high level support from </w:t>
            </w:r>
            <w:r w:rsidR="00BD0512">
              <w:rPr>
                <w:rFonts w:cs="Arial"/>
              </w:rPr>
              <w:lastRenderedPageBreak/>
              <w:t>political leaders for an integrated career pathways system.</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BD0512" w:rsidRDefault="001718A5" w:rsidP="00BD0512">
            <w:pPr>
              <w:autoSpaceDE w:val="0"/>
              <w:autoSpaceDN w:val="0"/>
              <w:adjustRightInd w:val="0"/>
              <w:rPr>
                <w:rFonts w:cs="Arial"/>
              </w:rPr>
            </w:pPr>
            <w:r>
              <w:rPr>
                <w:rFonts w:cs="Arial"/>
              </w:rPr>
              <w:t xml:space="preserve">G.2 </w:t>
            </w:r>
            <w:r w:rsidR="00BD0512">
              <w:rPr>
                <w:rFonts w:cs="Arial"/>
              </w:rPr>
              <w:t>Sectors and industries are selected and are partners and co-investors in the development of career pathways systems.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BD0512" w:rsidRDefault="001718A5" w:rsidP="00BD0512">
            <w:pPr>
              <w:autoSpaceDE w:val="0"/>
              <w:autoSpaceDN w:val="0"/>
              <w:adjustRightInd w:val="0"/>
              <w:rPr>
                <w:rFonts w:cs="Arial"/>
              </w:rPr>
            </w:pPr>
            <w:r>
              <w:rPr>
                <w:rFonts w:cs="Arial"/>
              </w:rPr>
              <w:t>G.3 Career pathways programs provide a clear sequence of education courses and credentials that meet the skill needs of high-demand industries.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BD0512" w:rsidRPr="00BD0512" w:rsidRDefault="001718A5" w:rsidP="00BD0512">
            <w:pPr>
              <w:autoSpaceDE w:val="0"/>
              <w:autoSpaceDN w:val="0"/>
              <w:adjustRightInd w:val="0"/>
              <w:rPr>
                <w:rFonts w:cs="Arial"/>
              </w:rPr>
            </w:pPr>
            <w:r>
              <w:rPr>
                <w:rFonts w:cs="Arial"/>
              </w:rPr>
              <w:t>G.4 Necessary resources are raised and/or leveraged to develop, operate, and sustain the career pathways system and programs.</w:t>
            </w:r>
          </w:p>
        </w:tc>
        <w:tc>
          <w:tcPr>
            <w:tcW w:w="1282" w:type="dxa"/>
            <w:vAlign w:val="center"/>
          </w:tcPr>
          <w:p w:rsidR="00BD0512" w:rsidRDefault="00BD0512" w:rsidP="0082338E">
            <w:pPr>
              <w:autoSpaceDE w:val="0"/>
              <w:autoSpaceDN w:val="0"/>
              <w:adjustRightInd w:val="0"/>
              <w:jc w:val="center"/>
              <w:rPr>
                <w:b/>
                <w:szCs w:val="20"/>
              </w:rPr>
            </w:pPr>
          </w:p>
        </w:tc>
        <w:tc>
          <w:tcPr>
            <w:tcW w:w="1928" w:type="dxa"/>
            <w:vAlign w:val="center"/>
          </w:tcPr>
          <w:p w:rsidR="00BD0512" w:rsidRDefault="00BD0512" w:rsidP="0082338E">
            <w:pPr>
              <w:autoSpaceDE w:val="0"/>
              <w:autoSpaceDN w:val="0"/>
              <w:adjustRightInd w:val="0"/>
              <w:jc w:val="center"/>
              <w:rPr>
                <w:b/>
                <w:szCs w:val="20"/>
              </w:rPr>
            </w:pPr>
          </w:p>
        </w:tc>
        <w:tc>
          <w:tcPr>
            <w:tcW w:w="1301" w:type="dxa"/>
            <w:vAlign w:val="center"/>
          </w:tcPr>
          <w:p w:rsidR="00BD0512" w:rsidRDefault="00BD0512" w:rsidP="0082338E">
            <w:pPr>
              <w:autoSpaceDE w:val="0"/>
              <w:autoSpaceDN w:val="0"/>
              <w:adjustRightInd w:val="0"/>
              <w:jc w:val="center"/>
              <w:rPr>
                <w:b/>
                <w:szCs w:val="20"/>
              </w:rPr>
            </w:pPr>
          </w:p>
        </w:tc>
        <w:tc>
          <w:tcPr>
            <w:tcW w:w="1350" w:type="dxa"/>
            <w:vAlign w:val="center"/>
          </w:tcPr>
          <w:p w:rsidR="00BD0512" w:rsidRDefault="00BD0512" w:rsidP="0082338E">
            <w:pPr>
              <w:autoSpaceDE w:val="0"/>
              <w:autoSpaceDN w:val="0"/>
              <w:adjustRightInd w:val="0"/>
              <w:jc w:val="center"/>
              <w:rPr>
                <w:b/>
                <w:szCs w:val="20"/>
              </w:rPr>
            </w:pPr>
          </w:p>
        </w:tc>
        <w:tc>
          <w:tcPr>
            <w:tcW w:w="1418" w:type="dxa"/>
            <w:vAlign w:val="center"/>
          </w:tcPr>
          <w:p w:rsidR="00BD0512" w:rsidRDefault="00BD0512" w:rsidP="0082338E">
            <w:pPr>
              <w:autoSpaceDE w:val="0"/>
              <w:autoSpaceDN w:val="0"/>
              <w:adjustRightInd w:val="0"/>
              <w:jc w:val="center"/>
              <w:rPr>
                <w:b/>
                <w:szCs w:val="20"/>
              </w:rPr>
            </w:pPr>
          </w:p>
        </w:tc>
        <w:tc>
          <w:tcPr>
            <w:tcW w:w="2515" w:type="dxa"/>
            <w:vAlign w:val="center"/>
          </w:tcPr>
          <w:p w:rsidR="00BD0512" w:rsidRDefault="00BD0512" w:rsidP="0082338E">
            <w:pPr>
              <w:autoSpaceDE w:val="0"/>
              <w:autoSpaceDN w:val="0"/>
              <w:adjustRightInd w:val="0"/>
              <w:jc w:val="center"/>
              <w:rPr>
                <w:b/>
                <w:szCs w:val="20"/>
              </w:rPr>
            </w:pPr>
          </w:p>
        </w:tc>
      </w:tr>
      <w:tr w:rsidR="002F3089" w:rsidTr="002F3089">
        <w:tc>
          <w:tcPr>
            <w:tcW w:w="3251" w:type="dxa"/>
          </w:tcPr>
          <w:p w:rsidR="00BD0512" w:rsidRPr="00BD0512" w:rsidRDefault="001718A5" w:rsidP="00BD0512">
            <w:pPr>
              <w:autoSpaceDE w:val="0"/>
              <w:autoSpaceDN w:val="0"/>
              <w:adjustRightInd w:val="0"/>
              <w:rPr>
                <w:rFonts w:cs="Arial"/>
              </w:rPr>
            </w:pPr>
            <w:r>
              <w:rPr>
                <w:rFonts w:cs="Arial"/>
              </w:rPr>
              <w:t>G.5 State and local policies and administrative reforms have been revised to align with implementation of a career pathways system.</w:t>
            </w:r>
          </w:p>
        </w:tc>
        <w:tc>
          <w:tcPr>
            <w:tcW w:w="1282" w:type="dxa"/>
            <w:vAlign w:val="center"/>
          </w:tcPr>
          <w:p w:rsidR="00BD0512" w:rsidRDefault="00BD0512" w:rsidP="0082338E">
            <w:pPr>
              <w:autoSpaceDE w:val="0"/>
              <w:autoSpaceDN w:val="0"/>
              <w:adjustRightInd w:val="0"/>
              <w:jc w:val="center"/>
              <w:rPr>
                <w:b/>
                <w:szCs w:val="20"/>
              </w:rPr>
            </w:pPr>
          </w:p>
        </w:tc>
        <w:tc>
          <w:tcPr>
            <w:tcW w:w="1928" w:type="dxa"/>
            <w:vAlign w:val="center"/>
          </w:tcPr>
          <w:p w:rsidR="00BD0512" w:rsidRDefault="00BD0512" w:rsidP="0082338E">
            <w:pPr>
              <w:autoSpaceDE w:val="0"/>
              <w:autoSpaceDN w:val="0"/>
              <w:adjustRightInd w:val="0"/>
              <w:jc w:val="center"/>
              <w:rPr>
                <w:b/>
                <w:szCs w:val="20"/>
              </w:rPr>
            </w:pPr>
          </w:p>
        </w:tc>
        <w:tc>
          <w:tcPr>
            <w:tcW w:w="1301" w:type="dxa"/>
            <w:vAlign w:val="center"/>
          </w:tcPr>
          <w:p w:rsidR="00BD0512" w:rsidRDefault="00BD0512" w:rsidP="0082338E">
            <w:pPr>
              <w:autoSpaceDE w:val="0"/>
              <w:autoSpaceDN w:val="0"/>
              <w:adjustRightInd w:val="0"/>
              <w:jc w:val="center"/>
              <w:rPr>
                <w:b/>
                <w:szCs w:val="20"/>
              </w:rPr>
            </w:pPr>
          </w:p>
        </w:tc>
        <w:tc>
          <w:tcPr>
            <w:tcW w:w="1350" w:type="dxa"/>
            <w:vAlign w:val="center"/>
          </w:tcPr>
          <w:p w:rsidR="00BD0512" w:rsidRDefault="00BD0512" w:rsidP="0082338E">
            <w:pPr>
              <w:autoSpaceDE w:val="0"/>
              <w:autoSpaceDN w:val="0"/>
              <w:adjustRightInd w:val="0"/>
              <w:jc w:val="center"/>
              <w:rPr>
                <w:b/>
                <w:szCs w:val="20"/>
              </w:rPr>
            </w:pPr>
          </w:p>
        </w:tc>
        <w:tc>
          <w:tcPr>
            <w:tcW w:w="1418" w:type="dxa"/>
            <w:vAlign w:val="center"/>
          </w:tcPr>
          <w:p w:rsidR="00BD0512" w:rsidRDefault="00BD0512" w:rsidP="0082338E">
            <w:pPr>
              <w:autoSpaceDE w:val="0"/>
              <w:autoSpaceDN w:val="0"/>
              <w:adjustRightInd w:val="0"/>
              <w:jc w:val="center"/>
              <w:rPr>
                <w:b/>
                <w:szCs w:val="20"/>
              </w:rPr>
            </w:pPr>
          </w:p>
        </w:tc>
        <w:tc>
          <w:tcPr>
            <w:tcW w:w="2515" w:type="dxa"/>
            <w:vAlign w:val="center"/>
          </w:tcPr>
          <w:p w:rsidR="00BD0512" w:rsidRDefault="00BD0512" w:rsidP="0082338E">
            <w:pPr>
              <w:autoSpaceDE w:val="0"/>
              <w:autoSpaceDN w:val="0"/>
              <w:adjustRightInd w:val="0"/>
              <w:jc w:val="center"/>
              <w:rPr>
                <w:b/>
                <w:szCs w:val="20"/>
              </w:rPr>
            </w:pPr>
          </w:p>
        </w:tc>
      </w:tr>
      <w:tr w:rsidR="002F3089" w:rsidTr="002F3089">
        <w:tc>
          <w:tcPr>
            <w:tcW w:w="3251" w:type="dxa"/>
          </w:tcPr>
          <w:p w:rsidR="0082338E" w:rsidRPr="00BD0512" w:rsidRDefault="001718A5" w:rsidP="00BD0512">
            <w:pPr>
              <w:autoSpaceDE w:val="0"/>
              <w:autoSpaceDN w:val="0"/>
              <w:adjustRightInd w:val="0"/>
              <w:rPr>
                <w:rFonts w:cs="Arial"/>
              </w:rPr>
            </w:pPr>
            <w:r>
              <w:rPr>
                <w:rFonts w:cs="Arial"/>
              </w:rPr>
              <w:t>G.6 Appropriate measures and evaluation methods are in place to support continuous improvement of the career pathways system.</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Career Pathways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 xml:space="preserve">Max. Score = </w:t>
            </w:r>
            <w:r w:rsidR="001718A5">
              <w:rPr>
                <w:b/>
                <w:szCs w:val="20"/>
              </w:rPr>
              <w:t>24</w:t>
            </w:r>
          </w:p>
        </w:tc>
      </w:tr>
      <w:tr w:rsidR="002F3089" w:rsidTr="002F3089">
        <w:trPr>
          <w:trHeight w:val="576"/>
        </w:trPr>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b/>
              </w:rPr>
              <w:lastRenderedPageBreak/>
              <w:t xml:space="preserve">H. Access to Support Services &amp; Guidance for Those with Barriers to Employment </w:t>
            </w:r>
          </w:p>
        </w:tc>
        <w:tc>
          <w:tcPr>
            <w:tcW w:w="1282"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92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01"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350"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1418"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c>
          <w:tcPr>
            <w:tcW w:w="2515" w:type="dxa"/>
            <w:shd w:val="clear" w:color="auto" w:fill="767171" w:themeFill="background2" w:themeFillShade="80"/>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82338E">
            <w:pPr>
              <w:autoSpaceDE w:val="0"/>
              <w:autoSpaceDN w:val="0"/>
              <w:adjustRightInd w:val="0"/>
              <w:jc w:val="both"/>
              <w:rPr>
                <w:b/>
              </w:rPr>
            </w:pPr>
            <w:r>
              <w:rPr>
                <w:color w:val="131313"/>
              </w:rPr>
              <w:t xml:space="preserve">H.1 </w:t>
            </w:r>
            <w:r w:rsidRPr="00186B43">
              <w:rPr>
                <w:color w:val="131313"/>
              </w:rPr>
              <w:t>Career counseling and job</w:t>
            </w:r>
            <w:r w:rsidRPr="00186B43">
              <w:rPr>
                <w:color w:val="131313"/>
                <w:spacing w:val="44"/>
              </w:rPr>
              <w:t xml:space="preserve"> </w:t>
            </w:r>
            <w:r w:rsidRPr="00186B43">
              <w:rPr>
                <w:color w:val="131313"/>
              </w:rPr>
              <w:t>coac</w:t>
            </w:r>
            <w:r>
              <w:rPr>
                <w:color w:val="131313"/>
              </w:rPr>
              <w:t>hing.</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82338E">
            <w:pPr>
              <w:autoSpaceDE w:val="0"/>
              <w:autoSpaceDN w:val="0"/>
              <w:adjustRightInd w:val="0"/>
              <w:rPr>
                <w:b/>
              </w:rPr>
            </w:pPr>
            <w:r>
              <w:rPr>
                <w:color w:val="131313"/>
              </w:rPr>
              <w:t xml:space="preserve">H.2 </w:t>
            </w:r>
            <w:r w:rsidRPr="00186B43">
              <w:rPr>
                <w:color w:val="131313"/>
              </w:rPr>
              <w:t>Transportation to/from training or work-based</w:t>
            </w:r>
            <w:r w:rsidRPr="00186B43">
              <w:rPr>
                <w:color w:val="131313"/>
                <w:spacing w:val="39"/>
              </w:rPr>
              <w:t xml:space="preserve"> </w:t>
            </w:r>
            <w:r w:rsidRPr="00186B43">
              <w:rPr>
                <w:color w:val="131313"/>
              </w:rPr>
              <w:t>learning.</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82338E">
            <w:pPr>
              <w:autoSpaceDE w:val="0"/>
              <w:autoSpaceDN w:val="0"/>
              <w:adjustRightInd w:val="0"/>
              <w:jc w:val="both"/>
              <w:rPr>
                <w:b/>
              </w:rPr>
            </w:pPr>
            <w:r>
              <w:rPr>
                <w:color w:val="131313"/>
              </w:rPr>
              <w:t xml:space="preserve">H.3 </w:t>
            </w:r>
            <w:r w:rsidRPr="00186B43">
              <w:rPr>
                <w:color w:val="131313"/>
              </w:rPr>
              <w:t>Assistance with finding and affording quality child care or family</w:t>
            </w:r>
            <w:r w:rsidRPr="00186B43">
              <w:rPr>
                <w:color w:val="131313"/>
                <w:spacing w:val="36"/>
              </w:rPr>
              <w:t xml:space="preserve"> </w:t>
            </w:r>
            <w:r w:rsidRPr="00186B43">
              <w:rPr>
                <w:color w:val="131313"/>
              </w:rPr>
              <w:t>care.</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rPr>
          <w:trHeight w:val="432"/>
        </w:trPr>
        <w:tc>
          <w:tcPr>
            <w:tcW w:w="3251" w:type="dxa"/>
            <w:vAlign w:val="center"/>
          </w:tcPr>
          <w:p w:rsidR="0082338E" w:rsidRDefault="0082338E" w:rsidP="002C1CAB">
            <w:pPr>
              <w:pStyle w:val="ListParagraph"/>
              <w:widowControl w:val="0"/>
              <w:ind w:left="0"/>
              <w:contextualSpacing w:val="0"/>
              <w:rPr>
                <w:b/>
              </w:rPr>
            </w:pPr>
            <w:r>
              <w:rPr>
                <w:rFonts w:ascii="Calibri" w:hAnsi="Calibri" w:cs="Calibri"/>
                <w:color w:val="131313"/>
                <w:sz w:val="22"/>
                <w:szCs w:val="22"/>
              </w:rPr>
              <w:t xml:space="preserve">H.4 </w:t>
            </w:r>
            <w:r w:rsidRPr="00BF4D21">
              <w:rPr>
                <w:rFonts w:ascii="Calibri" w:hAnsi="Calibri" w:cs="Calibri"/>
                <w:color w:val="131313"/>
                <w:sz w:val="22"/>
                <w:szCs w:val="22"/>
              </w:rPr>
              <w:t>Housing</w:t>
            </w:r>
            <w:r w:rsidRPr="00BF4D21">
              <w:rPr>
                <w:rFonts w:ascii="Calibri" w:hAnsi="Calibri" w:cs="Calibri"/>
                <w:color w:val="131313"/>
                <w:spacing w:val="20"/>
                <w:sz w:val="22"/>
                <w:szCs w:val="22"/>
              </w:rPr>
              <w:t xml:space="preserve"> </w:t>
            </w:r>
            <w:r>
              <w:rPr>
                <w:rFonts w:ascii="Calibri" w:hAnsi="Calibri" w:cs="Calibri"/>
                <w:color w:val="131313"/>
                <w:sz w:val="22"/>
                <w:szCs w:val="22"/>
              </w:rPr>
              <w:t>assistance</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BA67D4">
            <w:pPr>
              <w:pStyle w:val="ListParagraph"/>
              <w:widowControl w:val="0"/>
              <w:ind w:left="0" w:firstLine="15"/>
              <w:contextualSpacing w:val="0"/>
              <w:rPr>
                <w:b/>
              </w:rPr>
            </w:pPr>
            <w:r>
              <w:rPr>
                <w:rFonts w:ascii="Calibri" w:hAnsi="Calibri" w:cs="Calibri"/>
                <w:color w:val="131313"/>
                <w:sz w:val="22"/>
                <w:szCs w:val="22"/>
              </w:rPr>
              <w:t xml:space="preserve">H.5 </w:t>
            </w:r>
            <w:r w:rsidRPr="00BF4D21">
              <w:rPr>
                <w:rFonts w:ascii="Calibri" w:hAnsi="Calibri" w:cs="Calibri"/>
                <w:color w:val="131313"/>
                <w:sz w:val="22"/>
                <w:szCs w:val="22"/>
              </w:rPr>
              <w:t>Provid</w:t>
            </w:r>
            <w:r>
              <w:rPr>
                <w:rFonts w:ascii="Calibri" w:hAnsi="Calibri" w:cs="Calibri"/>
                <w:color w:val="131313"/>
                <w:sz w:val="22"/>
                <w:szCs w:val="22"/>
              </w:rPr>
              <w:t>e</w:t>
            </w:r>
            <w:r w:rsidRPr="00BF4D21">
              <w:rPr>
                <w:rFonts w:ascii="Calibri" w:hAnsi="Calibri" w:cs="Calibri"/>
                <w:color w:val="131313"/>
                <w:spacing w:val="20"/>
                <w:sz w:val="22"/>
                <w:szCs w:val="22"/>
              </w:rPr>
              <w:t xml:space="preserve"> </w:t>
            </w:r>
            <w:r w:rsidRPr="00BF4D21">
              <w:rPr>
                <w:rFonts w:ascii="Calibri" w:hAnsi="Calibri" w:cs="Calibri"/>
                <w:color w:val="131313"/>
                <w:sz w:val="22"/>
                <w:szCs w:val="22"/>
              </w:rPr>
              <w:t>people</w:t>
            </w:r>
            <w:r w:rsidRPr="00BF4D21">
              <w:rPr>
                <w:rFonts w:ascii="Calibri" w:hAnsi="Calibri" w:cs="Calibri"/>
                <w:color w:val="131313"/>
                <w:spacing w:val="17"/>
                <w:sz w:val="22"/>
                <w:szCs w:val="22"/>
              </w:rPr>
              <w:t xml:space="preserve"> </w:t>
            </w:r>
            <w:r w:rsidRPr="00BF4D21">
              <w:rPr>
                <w:rFonts w:ascii="Calibri" w:hAnsi="Calibri" w:cs="Calibri"/>
                <w:color w:val="131313"/>
                <w:sz w:val="22"/>
                <w:szCs w:val="22"/>
              </w:rPr>
              <w:t>with</w:t>
            </w:r>
            <w:r w:rsidRPr="00BF4D21">
              <w:rPr>
                <w:rFonts w:ascii="Calibri" w:hAnsi="Calibri" w:cs="Calibri"/>
                <w:color w:val="131313"/>
                <w:spacing w:val="25"/>
                <w:sz w:val="22"/>
                <w:szCs w:val="22"/>
              </w:rPr>
              <w:t xml:space="preserve"> </w:t>
            </w:r>
            <w:r w:rsidRPr="00BF4D21">
              <w:rPr>
                <w:rFonts w:ascii="Calibri" w:hAnsi="Calibri" w:cs="Calibri"/>
                <w:color w:val="131313"/>
                <w:sz w:val="22"/>
                <w:szCs w:val="22"/>
              </w:rPr>
              <w:t>disabilities</w:t>
            </w:r>
            <w:r w:rsidRPr="00BF4D21">
              <w:rPr>
                <w:rFonts w:ascii="Calibri" w:hAnsi="Calibri" w:cs="Calibri"/>
                <w:color w:val="131313"/>
                <w:spacing w:val="7"/>
                <w:sz w:val="22"/>
                <w:szCs w:val="22"/>
              </w:rPr>
              <w:t xml:space="preserve"> </w:t>
            </w:r>
            <w:r w:rsidRPr="00BF4D21">
              <w:rPr>
                <w:rFonts w:ascii="Calibri" w:hAnsi="Calibri" w:cs="Calibri"/>
                <w:color w:val="131313"/>
                <w:sz w:val="22"/>
                <w:szCs w:val="22"/>
              </w:rPr>
              <w:t>with</w:t>
            </w:r>
            <w:r w:rsidRPr="00BF4D21">
              <w:rPr>
                <w:rFonts w:ascii="Calibri" w:hAnsi="Calibri" w:cs="Calibri"/>
                <w:color w:val="131313"/>
                <w:spacing w:val="25"/>
                <w:sz w:val="22"/>
                <w:szCs w:val="22"/>
              </w:rPr>
              <w:t xml:space="preserve"> </w:t>
            </w:r>
            <w:r w:rsidRPr="00BF4D21">
              <w:rPr>
                <w:rFonts w:ascii="Calibri" w:hAnsi="Calibri" w:cs="Calibri"/>
                <w:color w:val="131313"/>
                <w:sz w:val="22"/>
                <w:szCs w:val="22"/>
              </w:rPr>
              <w:t>information</w:t>
            </w:r>
            <w:r w:rsidRPr="00BF4D21">
              <w:rPr>
                <w:rFonts w:ascii="Calibri" w:hAnsi="Calibri" w:cs="Calibri"/>
                <w:color w:val="131313"/>
                <w:spacing w:val="33"/>
                <w:sz w:val="22"/>
                <w:szCs w:val="22"/>
              </w:rPr>
              <w:t xml:space="preserve"> </w:t>
            </w:r>
            <w:r w:rsidRPr="00BF4D21">
              <w:rPr>
                <w:rFonts w:ascii="Calibri" w:hAnsi="Calibri" w:cs="Calibri"/>
                <w:color w:val="131313"/>
                <w:sz w:val="22"/>
                <w:szCs w:val="22"/>
              </w:rPr>
              <w:t>on</w:t>
            </w:r>
            <w:r w:rsidRPr="00BF4D21">
              <w:rPr>
                <w:rFonts w:ascii="Calibri" w:hAnsi="Calibri" w:cs="Calibri"/>
                <w:color w:val="131313"/>
                <w:spacing w:val="14"/>
                <w:sz w:val="22"/>
                <w:szCs w:val="22"/>
              </w:rPr>
              <w:t xml:space="preserve"> </w:t>
            </w:r>
            <w:r w:rsidRPr="00BF4D21">
              <w:rPr>
                <w:rFonts w:ascii="Calibri" w:hAnsi="Calibri" w:cs="Calibri"/>
                <w:color w:val="131313"/>
                <w:sz w:val="22"/>
                <w:szCs w:val="22"/>
              </w:rPr>
              <w:t>assistance</w:t>
            </w:r>
            <w:r w:rsidRPr="00BF4D21">
              <w:rPr>
                <w:rFonts w:ascii="Calibri" w:hAnsi="Calibri" w:cs="Calibri"/>
                <w:color w:val="131313"/>
                <w:spacing w:val="15"/>
                <w:sz w:val="22"/>
                <w:szCs w:val="22"/>
              </w:rPr>
              <w:t xml:space="preserve"> </w:t>
            </w:r>
            <w:r w:rsidRPr="00BF4D21">
              <w:rPr>
                <w:rFonts w:ascii="Calibri" w:hAnsi="Calibri" w:cs="Calibri"/>
                <w:color w:val="131313"/>
                <w:sz w:val="22"/>
                <w:szCs w:val="22"/>
              </w:rPr>
              <w:t>services</w:t>
            </w:r>
            <w:r w:rsidRPr="00BF4D21">
              <w:rPr>
                <w:rFonts w:ascii="Calibri" w:hAnsi="Calibri" w:cs="Calibri"/>
                <w:color w:val="131313"/>
                <w:spacing w:val="4"/>
                <w:sz w:val="22"/>
                <w:szCs w:val="22"/>
              </w:rPr>
              <w:t xml:space="preserve"> </w:t>
            </w:r>
            <w:r w:rsidRPr="00BF4D21">
              <w:rPr>
                <w:rFonts w:ascii="Calibri" w:hAnsi="Calibri" w:cs="Calibri"/>
                <w:color w:val="131313"/>
                <w:sz w:val="22"/>
                <w:szCs w:val="22"/>
              </w:rPr>
              <w:t>that</w:t>
            </w:r>
            <w:r w:rsidRPr="00BF4D21">
              <w:rPr>
                <w:rFonts w:ascii="Calibri" w:hAnsi="Calibri" w:cs="Calibri"/>
                <w:color w:val="131313"/>
                <w:spacing w:val="14"/>
                <w:sz w:val="22"/>
                <w:szCs w:val="22"/>
              </w:rPr>
              <w:t xml:space="preserve"> </w:t>
            </w:r>
            <w:r w:rsidR="00E168FF" w:rsidRPr="00BF4D21">
              <w:rPr>
                <w:rFonts w:ascii="Calibri" w:hAnsi="Calibri" w:cs="Calibri"/>
                <w:color w:val="131313"/>
                <w:sz w:val="22"/>
                <w:szCs w:val="22"/>
              </w:rPr>
              <w:t>are</w:t>
            </w:r>
            <w:r w:rsidR="00E168FF" w:rsidRPr="00BF4D21">
              <w:rPr>
                <w:rFonts w:ascii="Calibri" w:hAnsi="Calibri" w:cs="Calibri"/>
                <w:color w:val="131313"/>
                <w:spacing w:val="-38"/>
                <w:sz w:val="22"/>
                <w:szCs w:val="22"/>
              </w:rPr>
              <w:t xml:space="preserve"> </w:t>
            </w:r>
            <w:r w:rsidR="00E168FF">
              <w:rPr>
                <w:rFonts w:ascii="Calibri" w:hAnsi="Calibri" w:cs="Calibri"/>
                <w:color w:val="131313"/>
                <w:spacing w:val="-38"/>
                <w:sz w:val="22"/>
                <w:szCs w:val="22"/>
              </w:rPr>
              <w:t>a</w:t>
            </w:r>
            <w:r w:rsidRPr="00BF4D21">
              <w:rPr>
                <w:rFonts w:ascii="Calibri" w:hAnsi="Calibri" w:cs="Calibri"/>
                <w:color w:val="131313"/>
                <w:sz w:val="22"/>
                <w:szCs w:val="22"/>
              </w:rPr>
              <w:t xml:space="preserve"> to help them contribute in the workplace (e.g., readers for individuals who</w:t>
            </w:r>
            <w:r w:rsidRPr="00BF4D21">
              <w:rPr>
                <w:rFonts w:ascii="Calibri" w:hAnsi="Calibri" w:cs="Calibri"/>
                <w:color w:val="131313"/>
                <w:spacing w:val="36"/>
                <w:sz w:val="22"/>
                <w:szCs w:val="22"/>
              </w:rPr>
              <w:t xml:space="preserve"> </w:t>
            </w:r>
            <w:r w:rsidRPr="00BF4D21">
              <w:rPr>
                <w:rFonts w:ascii="Calibri" w:hAnsi="Calibri" w:cs="Calibri"/>
                <w:color w:val="131313"/>
                <w:sz w:val="22"/>
                <w:szCs w:val="22"/>
              </w:rPr>
              <w:t>have</w:t>
            </w:r>
            <w:r w:rsidRPr="00BF4D21">
              <w:rPr>
                <w:rFonts w:ascii="Calibri" w:hAnsi="Calibri" w:cs="Calibri"/>
                <w:color w:val="131313"/>
                <w:w w:val="98"/>
                <w:sz w:val="22"/>
                <w:szCs w:val="22"/>
              </w:rPr>
              <w:t xml:space="preserve"> </w:t>
            </w:r>
            <w:r w:rsidRPr="00BF4D21">
              <w:rPr>
                <w:rFonts w:ascii="Calibri" w:hAnsi="Calibri" w:cs="Calibri"/>
                <w:color w:val="131313"/>
                <w:sz w:val="22"/>
                <w:szCs w:val="22"/>
              </w:rPr>
              <w:t>low</w:t>
            </w:r>
            <w:r w:rsidRPr="00BF4D21">
              <w:rPr>
                <w:rFonts w:ascii="Calibri" w:hAnsi="Calibri" w:cs="Calibri"/>
                <w:color w:val="131313"/>
                <w:spacing w:val="11"/>
                <w:sz w:val="22"/>
                <w:szCs w:val="22"/>
              </w:rPr>
              <w:t xml:space="preserve"> </w:t>
            </w:r>
            <w:r w:rsidRPr="00BF4D21">
              <w:rPr>
                <w:rFonts w:ascii="Calibri" w:hAnsi="Calibri" w:cs="Calibri"/>
                <w:color w:val="131313"/>
                <w:sz w:val="22"/>
                <w:szCs w:val="22"/>
              </w:rPr>
              <w:t>vision</w:t>
            </w:r>
            <w:r w:rsidRPr="00BF4D21">
              <w:rPr>
                <w:rFonts w:ascii="Calibri" w:hAnsi="Calibri" w:cs="Calibri"/>
                <w:color w:val="131313"/>
                <w:spacing w:val="25"/>
                <w:sz w:val="22"/>
                <w:szCs w:val="22"/>
              </w:rPr>
              <w:t xml:space="preserve"> </w:t>
            </w:r>
            <w:r w:rsidRPr="00BF4D21">
              <w:rPr>
                <w:rFonts w:ascii="Calibri" w:hAnsi="Calibri" w:cs="Calibri"/>
                <w:color w:val="131313"/>
                <w:sz w:val="22"/>
                <w:szCs w:val="22"/>
              </w:rPr>
              <w:t>or</w:t>
            </w:r>
            <w:r w:rsidRPr="00BF4D21">
              <w:rPr>
                <w:rFonts w:ascii="Calibri" w:hAnsi="Calibri" w:cs="Calibri"/>
                <w:color w:val="131313"/>
                <w:spacing w:val="10"/>
                <w:sz w:val="22"/>
                <w:szCs w:val="22"/>
              </w:rPr>
              <w:t xml:space="preserve"> </w:t>
            </w:r>
            <w:r w:rsidRPr="00BF4D21">
              <w:rPr>
                <w:rFonts w:ascii="Calibri" w:hAnsi="Calibri" w:cs="Calibri"/>
                <w:color w:val="131313"/>
                <w:sz w:val="22"/>
                <w:szCs w:val="22"/>
              </w:rPr>
              <w:t>are</w:t>
            </w:r>
            <w:r w:rsidRPr="00BF4D21">
              <w:rPr>
                <w:rFonts w:ascii="Calibri" w:hAnsi="Calibri" w:cs="Calibri"/>
                <w:color w:val="131313"/>
                <w:spacing w:val="5"/>
                <w:sz w:val="22"/>
                <w:szCs w:val="22"/>
              </w:rPr>
              <w:t xml:space="preserve"> </w:t>
            </w:r>
            <w:r w:rsidRPr="00BF4D21">
              <w:rPr>
                <w:rFonts w:ascii="Calibri" w:hAnsi="Calibri" w:cs="Calibri"/>
                <w:color w:val="131313"/>
                <w:sz w:val="22"/>
                <w:szCs w:val="22"/>
              </w:rPr>
              <w:t>blind;</w:t>
            </w:r>
            <w:r w:rsidRPr="00BF4D21">
              <w:rPr>
                <w:rFonts w:ascii="Calibri" w:hAnsi="Calibri" w:cs="Calibri"/>
                <w:color w:val="131313"/>
                <w:spacing w:val="20"/>
                <w:sz w:val="22"/>
                <w:szCs w:val="22"/>
              </w:rPr>
              <w:t xml:space="preserve"> </w:t>
            </w:r>
            <w:r w:rsidRPr="00BF4D21">
              <w:rPr>
                <w:rFonts w:ascii="Calibri" w:hAnsi="Calibri" w:cs="Calibri"/>
                <w:color w:val="131313"/>
                <w:sz w:val="22"/>
                <w:szCs w:val="22"/>
              </w:rPr>
              <w:t>interpreters</w:t>
            </w:r>
            <w:r w:rsidRPr="00BF4D21">
              <w:rPr>
                <w:rFonts w:ascii="Calibri" w:hAnsi="Calibri" w:cs="Calibri"/>
                <w:color w:val="131313"/>
                <w:spacing w:val="17"/>
                <w:sz w:val="22"/>
                <w:szCs w:val="22"/>
              </w:rPr>
              <w:t xml:space="preserve"> </w:t>
            </w:r>
            <w:r w:rsidRPr="00BF4D21">
              <w:rPr>
                <w:rFonts w:ascii="Calibri" w:hAnsi="Calibri" w:cs="Calibri"/>
                <w:color w:val="131313"/>
                <w:sz w:val="22"/>
                <w:szCs w:val="22"/>
              </w:rPr>
              <w:t>for</w:t>
            </w:r>
            <w:r w:rsidRPr="00BF4D21">
              <w:rPr>
                <w:rFonts w:ascii="Calibri" w:hAnsi="Calibri" w:cs="Calibri"/>
                <w:color w:val="131313"/>
                <w:spacing w:val="18"/>
                <w:sz w:val="22"/>
                <w:szCs w:val="22"/>
              </w:rPr>
              <w:t xml:space="preserve"> </w:t>
            </w:r>
            <w:r w:rsidRPr="00BF4D21">
              <w:rPr>
                <w:rFonts w:ascii="Calibri" w:hAnsi="Calibri" w:cs="Calibri"/>
                <w:color w:val="131313"/>
                <w:sz w:val="22"/>
                <w:szCs w:val="22"/>
              </w:rPr>
              <w:t>individuals</w:t>
            </w:r>
            <w:r w:rsidRPr="00BF4D21">
              <w:rPr>
                <w:rFonts w:ascii="Calibri" w:hAnsi="Calibri" w:cs="Calibri"/>
                <w:color w:val="131313"/>
                <w:spacing w:val="17"/>
                <w:sz w:val="22"/>
                <w:szCs w:val="22"/>
              </w:rPr>
              <w:t xml:space="preserve"> </w:t>
            </w:r>
            <w:r w:rsidRPr="00BF4D21">
              <w:rPr>
                <w:rFonts w:ascii="Calibri" w:hAnsi="Calibri" w:cs="Calibri"/>
                <w:color w:val="131313"/>
                <w:sz w:val="22"/>
                <w:szCs w:val="22"/>
              </w:rPr>
              <w:t>who</w:t>
            </w:r>
            <w:r w:rsidRPr="00BF4D21">
              <w:rPr>
                <w:rFonts w:ascii="Calibri" w:hAnsi="Calibri" w:cs="Calibri"/>
                <w:color w:val="131313"/>
                <w:spacing w:val="11"/>
                <w:sz w:val="22"/>
                <w:szCs w:val="22"/>
              </w:rPr>
              <w:t xml:space="preserve"> </w:t>
            </w:r>
            <w:r w:rsidRPr="00BF4D21">
              <w:rPr>
                <w:rFonts w:ascii="Calibri" w:hAnsi="Calibri" w:cs="Calibri"/>
                <w:color w:val="131313"/>
                <w:sz w:val="22"/>
                <w:szCs w:val="22"/>
              </w:rPr>
              <w:t>are</w:t>
            </w:r>
            <w:r w:rsidRPr="00BF4D21">
              <w:rPr>
                <w:rFonts w:ascii="Calibri" w:hAnsi="Calibri" w:cs="Calibri"/>
                <w:color w:val="131313"/>
                <w:spacing w:val="4"/>
                <w:sz w:val="22"/>
                <w:szCs w:val="22"/>
              </w:rPr>
              <w:t xml:space="preserve"> </w:t>
            </w:r>
            <w:r w:rsidRPr="00BF4D21">
              <w:rPr>
                <w:rFonts w:ascii="Calibri" w:hAnsi="Calibri" w:cs="Calibri"/>
                <w:color w:val="131313"/>
                <w:sz w:val="22"/>
                <w:szCs w:val="22"/>
              </w:rPr>
              <w:t>deaf</w:t>
            </w:r>
            <w:r w:rsidRPr="00BF4D21">
              <w:rPr>
                <w:rFonts w:ascii="Calibri" w:hAnsi="Calibri" w:cs="Calibri"/>
                <w:color w:val="131313"/>
                <w:spacing w:val="8"/>
                <w:sz w:val="22"/>
                <w:szCs w:val="22"/>
              </w:rPr>
              <w:t xml:space="preserve"> </w:t>
            </w:r>
            <w:r w:rsidRPr="00BF4D21">
              <w:rPr>
                <w:rFonts w:ascii="Calibri" w:hAnsi="Calibri" w:cs="Calibri"/>
                <w:color w:val="131313"/>
                <w:sz w:val="22"/>
                <w:szCs w:val="22"/>
              </w:rPr>
              <w:t>or hard</w:t>
            </w:r>
            <w:r w:rsidRPr="00BF4D21">
              <w:rPr>
                <w:rFonts w:ascii="Calibri" w:hAnsi="Calibri" w:cs="Calibri"/>
                <w:color w:val="131313"/>
                <w:spacing w:val="22"/>
                <w:sz w:val="22"/>
                <w:szCs w:val="22"/>
              </w:rPr>
              <w:t xml:space="preserve"> </w:t>
            </w:r>
            <w:r w:rsidRPr="00BF4D21">
              <w:rPr>
                <w:rFonts w:ascii="Calibri" w:hAnsi="Calibri" w:cs="Calibri"/>
                <w:color w:val="131313"/>
                <w:sz w:val="22"/>
                <w:szCs w:val="22"/>
              </w:rPr>
              <w:t>of</w:t>
            </w:r>
            <w:r w:rsidRPr="00BF4D21">
              <w:rPr>
                <w:rFonts w:ascii="Calibri" w:hAnsi="Calibri" w:cs="Calibri"/>
                <w:color w:val="131313"/>
                <w:spacing w:val="4"/>
                <w:sz w:val="22"/>
                <w:szCs w:val="22"/>
              </w:rPr>
              <w:t xml:space="preserve"> </w:t>
            </w:r>
            <w:r w:rsidRPr="00BF4D21">
              <w:rPr>
                <w:rFonts w:ascii="Calibri" w:hAnsi="Calibri" w:cs="Calibri"/>
                <w:color w:val="131313"/>
                <w:sz w:val="22"/>
                <w:szCs w:val="22"/>
              </w:rPr>
              <w:t>hearing;</w:t>
            </w:r>
            <w:r w:rsidRPr="00BF4D21">
              <w:rPr>
                <w:rFonts w:ascii="Calibri" w:hAnsi="Calibri" w:cs="Calibri"/>
                <w:color w:val="131313"/>
                <w:spacing w:val="17"/>
                <w:sz w:val="22"/>
                <w:szCs w:val="22"/>
              </w:rPr>
              <w:t xml:space="preserve"> </w:t>
            </w:r>
            <w:r w:rsidRPr="00BF4D21">
              <w:rPr>
                <w:rFonts w:ascii="Calibri" w:hAnsi="Calibri" w:cs="Calibri"/>
                <w:color w:val="131313"/>
                <w:sz w:val="22"/>
                <w:szCs w:val="22"/>
              </w:rPr>
              <w:t>note­</w:t>
            </w:r>
            <w:r w:rsidRPr="00BF4D21">
              <w:rPr>
                <w:rFonts w:ascii="Calibri" w:hAnsi="Calibri" w:cs="Calibri"/>
                <w:color w:val="131313"/>
                <w:w w:val="98"/>
                <w:sz w:val="22"/>
                <w:szCs w:val="22"/>
              </w:rPr>
              <w:t xml:space="preserve"> </w:t>
            </w:r>
            <w:r w:rsidRPr="00BF4D21">
              <w:rPr>
                <w:rFonts w:ascii="Calibri" w:hAnsi="Calibri" w:cs="Calibri"/>
                <w:color w:val="131313"/>
                <w:sz w:val="22"/>
                <w:szCs w:val="22"/>
              </w:rPr>
              <w:t>takers for individuals with mobility disabilities,</w:t>
            </w:r>
            <w:r w:rsidRPr="00BF4D21">
              <w:rPr>
                <w:rFonts w:ascii="Calibri" w:hAnsi="Calibri" w:cs="Calibri"/>
                <w:color w:val="131313"/>
                <w:spacing w:val="31"/>
                <w:sz w:val="22"/>
                <w:szCs w:val="22"/>
              </w:rPr>
              <w:t xml:space="preserve"> </w:t>
            </w:r>
            <w:r w:rsidRPr="00BF4D21">
              <w:rPr>
                <w:rFonts w:ascii="Calibri" w:hAnsi="Calibri" w:cs="Calibri"/>
                <w:color w:val="131313"/>
                <w:sz w:val="22"/>
                <w:szCs w:val="22"/>
              </w:rPr>
              <w:t>etc.).</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BA67D4">
            <w:pPr>
              <w:autoSpaceDE w:val="0"/>
              <w:autoSpaceDN w:val="0"/>
              <w:adjustRightInd w:val="0"/>
              <w:rPr>
                <w:b/>
              </w:rPr>
            </w:pPr>
            <w:r w:rsidRPr="000F298B">
              <w:rPr>
                <w:color w:val="131313"/>
              </w:rPr>
              <w:t xml:space="preserve">H.6 </w:t>
            </w:r>
            <w:r w:rsidR="003E201A" w:rsidRPr="000F298B">
              <w:rPr>
                <w:color w:val="131313"/>
              </w:rPr>
              <w:t>Provide guidance to participants and employers on w</w:t>
            </w:r>
            <w:r w:rsidRPr="000F298B">
              <w:rPr>
                <w:color w:val="131313"/>
              </w:rPr>
              <w:t>orkplace flexibility strategies (time, place, tasks) for individuals with multiple barriers</w:t>
            </w:r>
            <w:r w:rsidRPr="00186B43">
              <w:rPr>
                <w:color w:val="131313"/>
                <w:w w:val="97"/>
              </w:rPr>
              <w:t xml:space="preserve"> </w:t>
            </w:r>
            <w:r w:rsidRPr="00186B43">
              <w:rPr>
                <w:color w:val="131313"/>
              </w:rPr>
              <w:t xml:space="preserve">to </w:t>
            </w:r>
            <w:r w:rsidRPr="00186B43">
              <w:rPr>
                <w:color w:val="131313"/>
              </w:rPr>
              <w:lastRenderedPageBreak/>
              <w:t>employment, including individuals with</w:t>
            </w:r>
            <w:r w:rsidRPr="00186B43">
              <w:rPr>
                <w:color w:val="131313"/>
                <w:spacing w:val="30"/>
              </w:rPr>
              <w:t xml:space="preserve"> </w:t>
            </w:r>
            <w:r w:rsidRPr="00186B43">
              <w:rPr>
                <w:color w:val="131313"/>
              </w:rPr>
              <w:t>disabilities.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82338E">
            <w:pPr>
              <w:autoSpaceDE w:val="0"/>
              <w:autoSpaceDN w:val="0"/>
              <w:adjustRightInd w:val="0"/>
              <w:jc w:val="both"/>
              <w:rPr>
                <w:b/>
              </w:rPr>
            </w:pPr>
            <w:r>
              <w:rPr>
                <w:color w:val="131313"/>
              </w:rPr>
              <w:t xml:space="preserve">H.7 </w:t>
            </w:r>
            <w:r w:rsidRPr="00186B43">
              <w:rPr>
                <w:color w:val="131313"/>
              </w:rPr>
              <w:t>Supported employment programs for individuals with significant</w:t>
            </w:r>
            <w:r w:rsidRPr="00186B43">
              <w:rPr>
                <w:color w:val="131313"/>
                <w:spacing w:val="33"/>
              </w:rPr>
              <w:t xml:space="preserve"> </w:t>
            </w:r>
            <w:r w:rsidRPr="00186B43">
              <w:rPr>
                <w:color w:val="131313"/>
              </w:rPr>
              <w:t>disabilities.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Default="0082338E" w:rsidP="0082338E">
            <w:pPr>
              <w:pStyle w:val="ListParagraph"/>
              <w:widowControl w:val="0"/>
              <w:ind w:left="-15" w:firstLine="15"/>
              <w:contextualSpacing w:val="0"/>
              <w:jc w:val="both"/>
              <w:rPr>
                <w:b/>
              </w:rPr>
            </w:pPr>
            <w:r>
              <w:rPr>
                <w:rFonts w:ascii="Calibri" w:hAnsi="Calibri" w:cs="Calibri"/>
                <w:color w:val="131313"/>
                <w:sz w:val="22"/>
                <w:szCs w:val="22"/>
              </w:rPr>
              <w:t xml:space="preserve">H.8 </w:t>
            </w:r>
            <w:r w:rsidRPr="00BF4D21">
              <w:rPr>
                <w:rFonts w:ascii="Calibri" w:hAnsi="Calibri" w:cs="Calibri"/>
                <w:color w:val="131313"/>
                <w:sz w:val="22"/>
                <w:szCs w:val="22"/>
              </w:rPr>
              <w:t xml:space="preserve">Other supportive services, including </w:t>
            </w:r>
            <w:r w:rsidR="000F298B">
              <w:rPr>
                <w:rFonts w:ascii="Calibri" w:hAnsi="Calibri" w:cs="Calibri"/>
                <w:color w:val="131313"/>
                <w:sz w:val="22"/>
                <w:szCs w:val="22"/>
              </w:rPr>
              <w:t>legal aid,</w:t>
            </w:r>
            <w:r w:rsidR="008E6991">
              <w:rPr>
                <w:rFonts w:ascii="Calibri" w:hAnsi="Calibri" w:cs="Calibri"/>
                <w:color w:val="131313"/>
                <w:sz w:val="22"/>
                <w:szCs w:val="22"/>
              </w:rPr>
              <w:t xml:space="preserve"> referrals to health care, etc.</w:t>
            </w:r>
            <w:r w:rsidR="000F298B">
              <w:rPr>
                <w:rFonts w:ascii="Calibri" w:hAnsi="Calibri" w:cs="Calibri"/>
                <w:color w:val="131313"/>
                <w:sz w:val="22"/>
                <w:szCs w:val="22"/>
              </w:rPr>
              <w:t xml:space="preserve"> </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C6631" w:rsidRDefault="008C6631" w:rsidP="00BA67D4">
            <w:pPr>
              <w:pStyle w:val="ListParagraph"/>
              <w:widowControl w:val="0"/>
              <w:ind w:left="-15" w:firstLine="15"/>
              <w:contextualSpacing w:val="0"/>
              <w:rPr>
                <w:rFonts w:ascii="Calibri" w:hAnsi="Calibri" w:cs="Calibri"/>
                <w:color w:val="131313"/>
                <w:sz w:val="22"/>
                <w:szCs w:val="22"/>
              </w:rPr>
            </w:pPr>
            <w:r>
              <w:rPr>
                <w:rFonts w:ascii="Calibri" w:hAnsi="Calibri" w:cs="Calibri"/>
                <w:color w:val="131313"/>
                <w:sz w:val="22"/>
                <w:szCs w:val="22"/>
              </w:rPr>
              <w:t xml:space="preserve">H.9 </w:t>
            </w:r>
            <w:r w:rsidR="008E6991">
              <w:rPr>
                <w:rFonts w:ascii="Calibri" w:hAnsi="Calibri" w:cs="Calibri"/>
                <w:color w:val="131313"/>
                <w:sz w:val="22"/>
                <w:szCs w:val="22"/>
              </w:rPr>
              <w:t>L</w:t>
            </w:r>
            <w:r w:rsidR="000F298B">
              <w:rPr>
                <w:rFonts w:ascii="Calibri" w:hAnsi="Calibri" w:cs="Calibri"/>
                <w:color w:val="131313"/>
                <w:sz w:val="22"/>
                <w:szCs w:val="22"/>
              </w:rPr>
              <w:t xml:space="preserve">everage support services to address barriers to employment by linking job seekers to and working collaboratively with other community resources to the greatest extent possible. </w:t>
            </w:r>
          </w:p>
        </w:tc>
        <w:tc>
          <w:tcPr>
            <w:tcW w:w="1282" w:type="dxa"/>
            <w:vAlign w:val="center"/>
          </w:tcPr>
          <w:p w:rsidR="008C6631" w:rsidRDefault="008C6631" w:rsidP="0082338E">
            <w:pPr>
              <w:autoSpaceDE w:val="0"/>
              <w:autoSpaceDN w:val="0"/>
              <w:adjustRightInd w:val="0"/>
              <w:jc w:val="center"/>
              <w:rPr>
                <w:b/>
                <w:szCs w:val="20"/>
              </w:rPr>
            </w:pPr>
          </w:p>
        </w:tc>
        <w:tc>
          <w:tcPr>
            <w:tcW w:w="1928" w:type="dxa"/>
            <w:vAlign w:val="center"/>
          </w:tcPr>
          <w:p w:rsidR="008C6631" w:rsidRDefault="008C6631" w:rsidP="0082338E">
            <w:pPr>
              <w:autoSpaceDE w:val="0"/>
              <w:autoSpaceDN w:val="0"/>
              <w:adjustRightInd w:val="0"/>
              <w:jc w:val="center"/>
              <w:rPr>
                <w:b/>
                <w:szCs w:val="20"/>
              </w:rPr>
            </w:pPr>
          </w:p>
        </w:tc>
        <w:tc>
          <w:tcPr>
            <w:tcW w:w="1301" w:type="dxa"/>
            <w:vAlign w:val="center"/>
          </w:tcPr>
          <w:p w:rsidR="008C6631" w:rsidRDefault="008C6631" w:rsidP="0082338E">
            <w:pPr>
              <w:autoSpaceDE w:val="0"/>
              <w:autoSpaceDN w:val="0"/>
              <w:adjustRightInd w:val="0"/>
              <w:jc w:val="center"/>
              <w:rPr>
                <w:b/>
                <w:szCs w:val="20"/>
              </w:rPr>
            </w:pPr>
          </w:p>
        </w:tc>
        <w:tc>
          <w:tcPr>
            <w:tcW w:w="1350" w:type="dxa"/>
            <w:vAlign w:val="center"/>
          </w:tcPr>
          <w:p w:rsidR="008C6631" w:rsidRDefault="008C6631" w:rsidP="0082338E">
            <w:pPr>
              <w:autoSpaceDE w:val="0"/>
              <w:autoSpaceDN w:val="0"/>
              <w:adjustRightInd w:val="0"/>
              <w:jc w:val="center"/>
              <w:rPr>
                <w:b/>
                <w:szCs w:val="20"/>
              </w:rPr>
            </w:pPr>
          </w:p>
        </w:tc>
        <w:tc>
          <w:tcPr>
            <w:tcW w:w="1418" w:type="dxa"/>
            <w:vAlign w:val="center"/>
          </w:tcPr>
          <w:p w:rsidR="008C6631" w:rsidRDefault="008C6631" w:rsidP="0082338E">
            <w:pPr>
              <w:autoSpaceDE w:val="0"/>
              <w:autoSpaceDN w:val="0"/>
              <w:adjustRightInd w:val="0"/>
              <w:jc w:val="center"/>
              <w:rPr>
                <w:b/>
                <w:szCs w:val="20"/>
              </w:rPr>
            </w:pPr>
          </w:p>
        </w:tc>
        <w:tc>
          <w:tcPr>
            <w:tcW w:w="2515" w:type="dxa"/>
            <w:vAlign w:val="center"/>
          </w:tcPr>
          <w:p w:rsidR="008C6631" w:rsidRDefault="008C6631"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Access to Support Services &amp; Guidance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Max. Score = 3</w:t>
            </w:r>
            <w:r w:rsidR="000F298B">
              <w:rPr>
                <w:b/>
                <w:szCs w:val="20"/>
              </w:rPr>
              <w:t>6</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b/>
                <w:iCs/>
              </w:rPr>
              <w:t xml:space="preserve">I. </w:t>
            </w:r>
            <w:r w:rsidRPr="002E77E0">
              <w:rPr>
                <w:b/>
                <w:iCs/>
              </w:rPr>
              <w:t xml:space="preserve">Actively </w:t>
            </w:r>
            <w:r w:rsidRPr="00810C7A">
              <w:rPr>
                <w:b/>
                <w:iCs/>
              </w:rPr>
              <w:t>Engage</w:t>
            </w:r>
            <w:r>
              <w:rPr>
                <w:b/>
                <w:iCs/>
              </w:rPr>
              <w:t xml:space="preserve"> Veterans and Other Priority and Special </w:t>
            </w:r>
            <w:r w:rsidRPr="00810C7A">
              <w:rPr>
                <w:b/>
                <w:iCs/>
              </w:rPr>
              <w:t>Populations</w:t>
            </w:r>
          </w:p>
        </w:tc>
        <w:tc>
          <w:tcPr>
            <w:tcW w:w="1282"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92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01"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50"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41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2515"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rPr>
                <w:b/>
                <w:iCs/>
              </w:rPr>
            </w:pPr>
            <w:r>
              <w:rPr>
                <w:rFonts w:cs="Calibri"/>
                <w:bCs/>
                <w:color w:val="000000"/>
              </w:rPr>
              <w:t>I.A The l</w:t>
            </w:r>
            <w:r w:rsidRPr="00991D41">
              <w:rPr>
                <w:rFonts w:cs="Calibri"/>
                <w:bCs/>
                <w:color w:val="000000"/>
              </w:rPr>
              <w:t>ocal Equal Opportunity Officer periodically reviews the</w:t>
            </w:r>
            <w:r>
              <w:rPr>
                <w:rFonts w:cs="Calibri"/>
                <w:bCs/>
                <w:color w:val="000000"/>
              </w:rPr>
              <w:t xml:space="preserve"> </w:t>
            </w:r>
            <w:r w:rsidR="00B85BC9">
              <w:rPr>
                <w:rFonts w:cs="Calibri"/>
                <w:bCs/>
                <w:color w:val="000000"/>
              </w:rPr>
              <w:t>ARIZONA@WORK Job Center</w:t>
            </w:r>
            <w:r w:rsidRPr="00991D41">
              <w:rPr>
                <w:rFonts w:cs="Calibri"/>
                <w:bCs/>
                <w:color w:val="000000"/>
              </w:rPr>
              <w:t xml:space="preserve">’s policies, procedures, and facility for accessibility and equal opportunity </w:t>
            </w:r>
            <w:r>
              <w:rPr>
                <w:rFonts w:cs="Calibri"/>
                <w:bCs/>
                <w:color w:val="000000"/>
              </w:rPr>
              <w:t xml:space="preserve">and then </w:t>
            </w:r>
            <w:r w:rsidRPr="00991D41">
              <w:rPr>
                <w:rFonts w:cs="Calibri"/>
                <w:bCs/>
                <w:color w:val="000000"/>
              </w:rPr>
              <w:t>provides recommendations and staff training</w:t>
            </w:r>
            <w:r>
              <w:rPr>
                <w:rFonts w:cs="Calibri"/>
                <w:bCs/>
                <w:color w:val="000000"/>
              </w:rPr>
              <w:t>, where needed.</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tabs>
                <w:tab w:val="left" w:pos="1440"/>
              </w:tabs>
              <w:rPr>
                <w:b/>
                <w:iCs/>
              </w:rPr>
            </w:pPr>
            <w:r>
              <w:rPr>
                <w:rFonts w:cs="Times New Roman"/>
                <w:bCs/>
                <w:color w:val="000000"/>
              </w:rPr>
              <w:lastRenderedPageBreak/>
              <w:t xml:space="preserve">I.B </w:t>
            </w:r>
            <w:r w:rsidRPr="00991D41">
              <w:rPr>
                <w:rFonts w:cs="Times New Roman"/>
                <w:bCs/>
                <w:color w:val="000000"/>
              </w:rPr>
              <w:t>The</w:t>
            </w:r>
            <w:r>
              <w:rPr>
                <w:rFonts w:cs="Calibri"/>
                <w:bCs/>
                <w:color w:val="000000"/>
              </w:rPr>
              <w:t xml:space="preserve"> </w:t>
            </w:r>
            <w:r w:rsidR="00B85BC9">
              <w:rPr>
                <w:rFonts w:cs="Calibri"/>
                <w:bCs/>
                <w:color w:val="000000"/>
              </w:rPr>
              <w:t>ARIZONA@WORK Job Center</w:t>
            </w:r>
            <w:r>
              <w:rPr>
                <w:rFonts w:cs="Times New Roman"/>
                <w:bCs/>
                <w:color w:val="000000"/>
              </w:rPr>
              <w:t xml:space="preserve"> </w:t>
            </w:r>
            <w:r w:rsidRPr="00991D41">
              <w:rPr>
                <w:rFonts w:cs="Times New Roman"/>
                <w:bCs/>
                <w:color w:val="000000"/>
              </w:rPr>
              <w:t>has a Limited English Proficiency Plan to provide meaningful access for individuals that do not speak English as their primary language and who have limited ability to read, speak, write, or understand English.</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autoSpaceDE w:val="0"/>
              <w:autoSpaceDN w:val="0"/>
              <w:adjustRightInd w:val="0"/>
              <w:rPr>
                <w:b/>
                <w:iCs/>
              </w:rPr>
            </w:pPr>
            <w:r>
              <w:t xml:space="preserve">I.C The </w:t>
            </w:r>
            <w:r w:rsidR="00B85BC9">
              <w:t>ARIZONA@WORK Job Center</w:t>
            </w:r>
            <w:r w:rsidRPr="00991D41">
              <w:t xml:space="preserve"> ensures that individuals with disabilities are able to access virtual services </w:t>
            </w:r>
            <w:r>
              <w:t>in a manner that</w:t>
            </w:r>
            <w:r w:rsidRPr="00991D41">
              <w:t xml:space="preserve"> is comparable to the access available to others.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autoSpaceDE w:val="0"/>
              <w:autoSpaceDN w:val="0"/>
              <w:adjustRightInd w:val="0"/>
              <w:rPr>
                <w:b/>
                <w:iCs/>
              </w:rPr>
            </w:pPr>
            <w:r>
              <w:t xml:space="preserve">I.D </w:t>
            </w:r>
            <w:r w:rsidRPr="00991D41">
              <w:t xml:space="preserve">The </w:t>
            </w:r>
            <w:r w:rsidR="00B85BC9">
              <w:t>ARIZONA@WORK Job Center</w:t>
            </w:r>
            <w:r w:rsidRPr="00991D41">
              <w:t xml:space="preserve"> connects to the community through multiple community partnerships and community access points.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700CDB" w:rsidRDefault="0082338E" w:rsidP="0082338E">
            <w:pPr>
              <w:autoSpaceDE w:val="0"/>
              <w:autoSpaceDN w:val="0"/>
              <w:adjustRightInd w:val="0"/>
              <w:rPr>
                <w:iCs/>
              </w:rPr>
            </w:pPr>
            <w:r w:rsidRPr="00700CDB">
              <w:rPr>
                <w:iCs/>
              </w:rPr>
              <w:t xml:space="preserve">I.E The LWDB and </w:t>
            </w:r>
            <w:r w:rsidR="00B85BC9">
              <w:rPr>
                <w:iCs/>
              </w:rPr>
              <w:t>ARIZONA@WORK J</w:t>
            </w:r>
            <w:r w:rsidR="00794013">
              <w:rPr>
                <w:iCs/>
              </w:rPr>
              <w:t>ob</w:t>
            </w:r>
            <w:r w:rsidR="00B85BC9">
              <w:rPr>
                <w:iCs/>
              </w:rPr>
              <w:t xml:space="preserve"> C</w:t>
            </w:r>
            <w:r w:rsidR="00794013">
              <w:rPr>
                <w:iCs/>
              </w:rPr>
              <w:t>enter</w:t>
            </w:r>
            <w:r w:rsidRPr="00700CDB">
              <w:rPr>
                <w:iCs/>
              </w:rPr>
              <w:t xml:space="preserve"> work collaboratively with community organizations </w:t>
            </w:r>
            <w:r>
              <w:rPr>
                <w:iCs/>
              </w:rPr>
              <w:t>that serve special populations</w:t>
            </w:r>
            <w:r w:rsidR="00B81B58">
              <w:rPr>
                <w:iCs/>
              </w:rPr>
              <w:t>, such as:</w:t>
            </w:r>
            <w:r w:rsidRPr="00700CDB">
              <w:rPr>
                <w:iCs/>
              </w:rPr>
              <w:t xml:space="preserve"> </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rPr>
          <w:trHeight w:val="432"/>
        </w:trPr>
        <w:tc>
          <w:tcPr>
            <w:tcW w:w="3251" w:type="dxa"/>
            <w:vAlign w:val="center"/>
          </w:tcPr>
          <w:p w:rsidR="0082338E" w:rsidRPr="00B81B58" w:rsidRDefault="00633C20" w:rsidP="00B253F2">
            <w:pPr>
              <w:autoSpaceDE w:val="0"/>
              <w:autoSpaceDN w:val="0"/>
              <w:adjustRightInd w:val="0"/>
              <w:ind w:left="144"/>
              <w:rPr>
                <w:iCs/>
              </w:rPr>
            </w:pPr>
            <w:r w:rsidRPr="00B81B58">
              <w:rPr>
                <w:iCs/>
              </w:rPr>
              <w:t>I</w:t>
            </w:r>
            <w:r w:rsidR="00B81B58" w:rsidRPr="00B81B58">
              <w:rPr>
                <w:iCs/>
              </w:rPr>
              <w:t>.E.1 Veterans</w:t>
            </w:r>
          </w:p>
        </w:tc>
        <w:tc>
          <w:tcPr>
            <w:tcW w:w="1282" w:type="dxa"/>
            <w:vAlign w:val="center"/>
          </w:tcPr>
          <w:p w:rsidR="0082338E" w:rsidRDefault="0082338E" w:rsidP="00B253F2">
            <w:pPr>
              <w:autoSpaceDE w:val="0"/>
              <w:autoSpaceDN w:val="0"/>
              <w:adjustRightInd w:val="0"/>
              <w:rPr>
                <w:b/>
                <w:szCs w:val="20"/>
              </w:rPr>
            </w:pPr>
          </w:p>
        </w:tc>
        <w:tc>
          <w:tcPr>
            <w:tcW w:w="1928" w:type="dxa"/>
            <w:vAlign w:val="center"/>
          </w:tcPr>
          <w:p w:rsidR="0082338E" w:rsidRDefault="0082338E" w:rsidP="00B253F2">
            <w:pPr>
              <w:autoSpaceDE w:val="0"/>
              <w:autoSpaceDN w:val="0"/>
              <w:adjustRightInd w:val="0"/>
              <w:rPr>
                <w:b/>
                <w:szCs w:val="20"/>
              </w:rPr>
            </w:pPr>
          </w:p>
        </w:tc>
        <w:tc>
          <w:tcPr>
            <w:tcW w:w="1301" w:type="dxa"/>
            <w:vAlign w:val="center"/>
          </w:tcPr>
          <w:p w:rsidR="0082338E" w:rsidRDefault="0082338E" w:rsidP="00B253F2">
            <w:pPr>
              <w:autoSpaceDE w:val="0"/>
              <w:autoSpaceDN w:val="0"/>
              <w:adjustRightInd w:val="0"/>
              <w:rPr>
                <w:b/>
                <w:szCs w:val="20"/>
              </w:rPr>
            </w:pPr>
          </w:p>
        </w:tc>
        <w:tc>
          <w:tcPr>
            <w:tcW w:w="1350" w:type="dxa"/>
            <w:vAlign w:val="center"/>
          </w:tcPr>
          <w:p w:rsidR="0082338E" w:rsidRDefault="0082338E" w:rsidP="00B253F2">
            <w:pPr>
              <w:autoSpaceDE w:val="0"/>
              <w:autoSpaceDN w:val="0"/>
              <w:adjustRightInd w:val="0"/>
              <w:rPr>
                <w:b/>
                <w:szCs w:val="20"/>
              </w:rPr>
            </w:pPr>
          </w:p>
        </w:tc>
        <w:tc>
          <w:tcPr>
            <w:tcW w:w="1418" w:type="dxa"/>
            <w:vAlign w:val="center"/>
          </w:tcPr>
          <w:p w:rsidR="0082338E" w:rsidRDefault="0082338E" w:rsidP="00B253F2">
            <w:pPr>
              <w:autoSpaceDE w:val="0"/>
              <w:autoSpaceDN w:val="0"/>
              <w:adjustRightInd w:val="0"/>
              <w:rPr>
                <w:b/>
                <w:szCs w:val="20"/>
              </w:rPr>
            </w:pPr>
          </w:p>
        </w:tc>
        <w:tc>
          <w:tcPr>
            <w:tcW w:w="2515" w:type="dxa"/>
            <w:vAlign w:val="center"/>
          </w:tcPr>
          <w:p w:rsidR="0082338E" w:rsidRDefault="0082338E" w:rsidP="00B253F2">
            <w:pPr>
              <w:autoSpaceDE w:val="0"/>
              <w:autoSpaceDN w:val="0"/>
              <w:adjustRightInd w:val="0"/>
              <w:rPr>
                <w:b/>
                <w:szCs w:val="20"/>
              </w:rPr>
            </w:pPr>
          </w:p>
        </w:tc>
      </w:tr>
      <w:tr w:rsidR="002F3089" w:rsidTr="002F3089">
        <w:trPr>
          <w:trHeight w:val="432"/>
        </w:trPr>
        <w:tc>
          <w:tcPr>
            <w:tcW w:w="3251" w:type="dxa"/>
            <w:vAlign w:val="center"/>
          </w:tcPr>
          <w:p w:rsidR="0082338E" w:rsidRPr="00B81B58" w:rsidRDefault="00B81B58" w:rsidP="00B253F2">
            <w:pPr>
              <w:autoSpaceDE w:val="0"/>
              <w:autoSpaceDN w:val="0"/>
              <w:adjustRightInd w:val="0"/>
              <w:ind w:left="144"/>
              <w:rPr>
                <w:iCs/>
              </w:rPr>
            </w:pPr>
            <w:r>
              <w:rPr>
                <w:iCs/>
              </w:rPr>
              <w:t xml:space="preserve">I.E.2 </w:t>
            </w:r>
            <w:r w:rsidRPr="00B81B58">
              <w:rPr>
                <w:iCs/>
              </w:rPr>
              <w:t>Individuals with disabilities</w:t>
            </w:r>
          </w:p>
        </w:tc>
        <w:tc>
          <w:tcPr>
            <w:tcW w:w="1282" w:type="dxa"/>
            <w:vAlign w:val="center"/>
          </w:tcPr>
          <w:p w:rsidR="0082338E" w:rsidRDefault="0082338E" w:rsidP="00B253F2">
            <w:pPr>
              <w:autoSpaceDE w:val="0"/>
              <w:autoSpaceDN w:val="0"/>
              <w:adjustRightInd w:val="0"/>
              <w:rPr>
                <w:b/>
                <w:szCs w:val="20"/>
              </w:rPr>
            </w:pPr>
          </w:p>
        </w:tc>
        <w:tc>
          <w:tcPr>
            <w:tcW w:w="1928" w:type="dxa"/>
            <w:vAlign w:val="center"/>
          </w:tcPr>
          <w:p w:rsidR="0082338E" w:rsidRDefault="0082338E" w:rsidP="00B253F2">
            <w:pPr>
              <w:autoSpaceDE w:val="0"/>
              <w:autoSpaceDN w:val="0"/>
              <w:adjustRightInd w:val="0"/>
              <w:rPr>
                <w:b/>
                <w:szCs w:val="20"/>
              </w:rPr>
            </w:pPr>
          </w:p>
        </w:tc>
        <w:tc>
          <w:tcPr>
            <w:tcW w:w="1301" w:type="dxa"/>
            <w:vAlign w:val="center"/>
          </w:tcPr>
          <w:p w:rsidR="0082338E" w:rsidRDefault="0082338E" w:rsidP="00B253F2">
            <w:pPr>
              <w:autoSpaceDE w:val="0"/>
              <w:autoSpaceDN w:val="0"/>
              <w:adjustRightInd w:val="0"/>
              <w:rPr>
                <w:b/>
                <w:szCs w:val="20"/>
              </w:rPr>
            </w:pPr>
          </w:p>
        </w:tc>
        <w:tc>
          <w:tcPr>
            <w:tcW w:w="1350" w:type="dxa"/>
            <w:vAlign w:val="center"/>
          </w:tcPr>
          <w:p w:rsidR="0082338E" w:rsidRDefault="0082338E" w:rsidP="00B253F2">
            <w:pPr>
              <w:autoSpaceDE w:val="0"/>
              <w:autoSpaceDN w:val="0"/>
              <w:adjustRightInd w:val="0"/>
              <w:rPr>
                <w:b/>
                <w:szCs w:val="20"/>
              </w:rPr>
            </w:pPr>
          </w:p>
        </w:tc>
        <w:tc>
          <w:tcPr>
            <w:tcW w:w="1418" w:type="dxa"/>
            <w:vAlign w:val="center"/>
          </w:tcPr>
          <w:p w:rsidR="0082338E" w:rsidRDefault="0082338E" w:rsidP="00B253F2">
            <w:pPr>
              <w:autoSpaceDE w:val="0"/>
              <w:autoSpaceDN w:val="0"/>
              <w:adjustRightInd w:val="0"/>
              <w:rPr>
                <w:b/>
                <w:szCs w:val="20"/>
              </w:rPr>
            </w:pPr>
          </w:p>
        </w:tc>
        <w:tc>
          <w:tcPr>
            <w:tcW w:w="2515" w:type="dxa"/>
            <w:vAlign w:val="center"/>
          </w:tcPr>
          <w:p w:rsidR="0082338E" w:rsidRDefault="0082338E" w:rsidP="00B253F2">
            <w:pPr>
              <w:autoSpaceDE w:val="0"/>
              <w:autoSpaceDN w:val="0"/>
              <w:adjustRightInd w:val="0"/>
              <w:rPr>
                <w:b/>
                <w:szCs w:val="20"/>
              </w:rPr>
            </w:pPr>
          </w:p>
        </w:tc>
      </w:tr>
      <w:tr w:rsidR="002F3089" w:rsidTr="002F3089">
        <w:trPr>
          <w:trHeight w:val="432"/>
        </w:trPr>
        <w:tc>
          <w:tcPr>
            <w:tcW w:w="3251" w:type="dxa"/>
            <w:vAlign w:val="center"/>
          </w:tcPr>
          <w:p w:rsidR="0082338E" w:rsidRPr="00B81B58" w:rsidRDefault="00B81B58" w:rsidP="00B253F2">
            <w:pPr>
              <w:autoSpaceDE w:val="0"/>
              <w:autoSpaceDN w:val="0"/>
              <w:adjustRightInd w:val="0"/>
              <w:ind w:left="144"/>
              <w:rPr>
                <w:iCs/>
              </w:rPr>
            </w:pPr>
            <w:r>
              <w:rPr>
                <w:iCs/>
              </w:rPr>
              <w:lastRenderedPageBreak/>
              <w:t xml:space="preserve">I.E.3 </w:t>
            </w:r>
            <w:r w:rsidRPr="00B81B58">
              <w:rPr>
                <w:iCs/>
              </w:rPr>
              <w:t>Justice-involved individuals</w:t>
            </w:r>
          </w:p>
        </w:tc>
        <w:tc>
          <w:tcPr>
            <w:tcW w:w="1282" w:type="dxa"/>
            <w:vAlign w:val="center"/>
          </w:tcPr>
          <w:p w:rsidR="0082338E" w:rsidRDefault="0082338E" w:rsidP="00B253F2">
            <w:pPr>
              <w:autoSpaceDE w:val="0"/>
              <w:autoSpaceDN w:val="0"/>
              <w:adjustRightInd w:val="0"/>
              <w:rPr>
                <w:b/>
                <w:szCs w:val="20"/>
              </w:rPr>
            </w:pPr>
          </w:p>
        </w:tc>
        <w:tc>
          <w:tcPr>
            <w:tcW w:w="1928" w:type="dxa"/>
            <w:vAlign w:val="center"/>
          </w:tcPr>
          <w:p w:rsidR="0082338E" w:rsidRDefault="0082338E" w:rsidP="00B253F2">
            <w:pPr>
              <w:autoSpaceDE w:val="0"/>
              <w:autoSpaceDN w:val="0"/>
              <w:adjustRightInd w:val="0"/>
              <w:rPr>
                <w:b/>
                <w:szCs w:val="20"/>
              </w:rPr>
            </w:pPr>
          </w:p>
        </w:tc>
        <w:tc>
          <w:tcPr>
            <w:tcW w:w="1301" w:type="dxa"/>
            <w:vAlign w:val="center"/>
          </w:tcPr>
          <w:p w:rsidR="0082338E" w:rsidRDefault="0082338E" w:rsidP="00B253F2">
            <w:pPr>
              <w:autoSpaceDE w:val="0"/>
              <w:autoSpaceDN w:val="0"/>
              <w:adjustRightInd w:val="0"/>
              <w:rPr>
                <w:b/>
                <w:szCs w:val="20"/>
              </w:rPr>
            </w:pPr>
          </w:p>
        </w:tc>
        <w:tc>
          <w:tcPr>
            <w:tcW w:w="1350" w:type="dxa"/>
            <w:vAlign w:val="center"/>
          </w:tcPr>
          <w:p w:rsidR="0082338E" w:rsidRDefault="0082338E" w:rsidP="00B253F2">
            <w:pPr>
              <w:autoSpaceDE w:val="0"/>
              <w:autoSpaceDN w:val="0"/>
              <w:adjustRightInd w:val="0"/>
              <w:rPr>
                <w:b/>
                <w:szCs w:val="20"/>
              </w:rPr>
            </w:pPr>
          </w:p>
        </w:tc>
        <w:tc>
          <w:tcPr>
            <w:tcW w:w="1418" w:type="dxa"/>
            <w:vAlign w:val="center"/>
          </w:tcPr>
          <w:p w:rsidR="0082338E" w:rsidRDefault="0082338E" w:rsidP="00B253F2">
            <w:pPr>
              <w:autoSpaceDE w:val="0"/>
              <w:autoSpaceDN w:val="0"/>
              <w:adjustRightInd w:val="0"/>
              <w:rPr>
                <w:b/>
                <w:szCs w:val="20"/>
              </w:rPr>
            </w:pPr>
          </w:p>
        </w:tc>
        <w:tc>
          <w:tcPr>
            <w:tcW w:w="2515" w:type="dxa"/>
            <w:vAlign w:val="center"/>
          </w:tcPr>
          <w:p w:rsidR="0082338E" w:rsidRDefault="0082338E" w:rsidP="00B253F2">
            <w:pPr>
              <w:autoSpaceDE w:val="0"/>
              <w:autoSpaceDN w:val="0"/>
              <w:adjustRightInd w:val="0"/>
              <w:rPr>
                <w:b/>
                <w:szCs w:val="20"/>
              </w:rPr>
            </w:pPr>
          </w:p>
        </w:tc>
      </w:tr>
      <w:tr w:rsidR="002F3089" w:rsidTr="002F3089">
        <w:trPr>
          <w:trHeight w:val="432"/>
        </w:trPr>
        <w:tc>
          <w:tcPr>
            <w:tcW w:w="3251" w:type="dxa"/>
            <w:vAlign w:val="center"/>
          </w:tcPr>
          <w:p w:rsidR="0082338E" w:rsidRPr="00B81B58" w:rsidRDefault="00B81B58" w:rsidP="00B253F2">
            <w:pPr>
              <w:autoSpaceDE w:val="0"/>
              <w:autoSpaceDN w:val="0"/>
              <w:adjustRightInd w:val="0"/>
              <w:ind w:left="144"/>
              <w:rPr>
                <w:iCs/>
              </w:rPr>
            </w:pPr>
            <w:r>
              <w:rPr>
                <w:iCs/>
              </w:rPr>
              <w:t>I.E.4 Limited English Learners</w:t>
            </w:r>
          </w:p>
        </w:tc>
        <w:tc>
          <w:tcPr>
            <w:tcW w:w="1282" w:type="dxa"/>
            <w:vAlign w:val="center"/>
          </w:tcPr>
          <w:p w:rsidR="0082338E" w:rsidRDefault="0082338E" w:rsidP="00B253F2">
            <w:pPr>
              <w:autoSpaceDE w:val="0"/>
              <w:autoSpaceDN w:val="0"/>
              <w:adjustRightInd w:val="0"/>
              <w:rPr>
                <w:b/>
                <w:szCs w:val="20"/>
              </w:rPr>
            </w:pPr>
          </w:p>
        </w:tc>
        <w:tc>
          <w:tcPr>
            <w:tcW w:w="1928" w:type="dxa"/>
            <w:vAlign w:val="center"/>
          </w:tcPr>
          <w:p w:rsidR="0082338E" w:rsidRDefault="0082338E" w:rsidP="00B253F2">
            <w:pPr>
              <w:autoSpaceDE w:val="0"/>
              <w:autoSpaceDN w:val="0"/>
              <w:adjustRightInd w:val="0"/>
              <w:rPr>
                <w:b/>
                <w:szCs w:val="20"/>
              </w:rPr>
            </w:pPr>
          </w:p>
        </w:tc>
        <w:tc>
          <w:tcPr>
            <w:tcW w:w="1301" w:type="dxa"/>
            <w:vAlign w:val="center"/>
          </w:tcPr>
          <w:p w:rsidR="0082338E" w:rsidRDefault="0082338E" w:rsidP="00B253F2">
            <w:pPr>
              <w:autoSpaceDE w:val="0"/>
              <w:autoSpaceDN w:val="0"/>
              <w:adjustRightInd w:val="0"/>
              <w:rPr>
                <w:b/>
                <w:szCs w:val="20"/>
              </w:rPr>
            </w:pPr>
          </w:p>
        </w:tc>
        <w:tc>
          <w:tcPr>
            <w:tcW w:w="1350" w:type="dxa"/>
            <w:vAlign w:val="center"/>
          </w:tcPr>
          <w:p w:rsidR="0082338E" w:rsidRDefault="0082338E" w:rsidP="00B253F2">
            <w:pPr>
              <w:autoSpaceDE w:val="0"/>
              <w:autoSpaceDN w:val="0"/>
              <w:adjustRightInd w:val="0"/>
              <w:rPr>
                <w:b/>
                <w:szCs w:val="20"/>
              </w:rPr>
            </w:pPr>
          </w:p>
        </w:tc>
        <w:tc>
          <w:tcPr>
            <w:tcW w:w="1418" w:type="dxa"/>
            <w:vAlign w:val="center"/>
          </w:tcPr>
          <w:p w:rsidR="0082338E" w:rsidRDefault="0082338E" w:rsidP="00B253F2">
            <w:pPr>
              <w:autoSpaceDE w:val="0"/>
              <w:autoSpaceDN w:val="0"/>
              <w:adjustRightInd w:val="0"/>
              <w:rPr>
                <w:b/>
                <w:szCs w:val="20"/>
              </w:rPr>
            </w:pPr>
          </w:p>
        </w:tc>
        <w:tc>
          <w:tcPr>
            <w:tcW w:w="2515" w:type="dxa"/>
            <w:vAlign w:val="center"/>
          </w:tcPr>
          <w:p w:rsidR="0082338E" w:rsidRDefault="0082338E" w:rsidP="00B253F2">
            <w:pPr>
              <w:autoSpaceDE w:val="0"/>
              <w:autoSpaceDN w:val="0"/>
              <w:adjustRightInd w:val="0"/>
              <w:rPr>
                <w:b/>
                <w:szCs w:val="20"/>
              </w:rPr>
            </w:pPr>
          </w:p>
        </w:tc>
      </w:tr>
      <w:tr w:rsidR="002F3089" w:rsidTr="002F3089">
        <w:trPr>
          <w:trHeight w:val="432"/>
        </w:trPr>
        <w:tc>
          <w:tcPr>
            <w:tcW w:w="3251" w:type="dxa"/>
            <w:vAlign w:val="center"/>
          </w:tcPr>
          <w:p w:rsidR="0082338E" w:rsidRPr="00B81B58" w:rsidRDefault="001A25D0" w:rsidP="00B253F2">
            <w:pPr>
              <w:autoSpaceDE w:val="0"/>
              <w:autoSpaceDN w:val="0"/>
              <w:adjustRightInd w:val="0"/>
              <w:ind w:left="144"/>
              <w:rPr>
                <w:iCs/>
              </w:rPr>
            </w:pPr>
            <w:r>
              <w:rPr>
                <w:iCs/>
              </w:rPr>
              <w:t xml:space="preserve">I.E.5 </w:t>
            </w:r>
            <w:r w:rsidR="00595502">
              <w:rPr>
                <w:iCs/>
              </w:rPr>
              <w:t>Public assistance recipients</w:t>
            </w:r>
          </w:p>
        </w:tc>
        <w:tc>
          <w:tcPr>
            <w:tcW w:w="1282" w:type="dxa"/>
            <w:vAlign w:val="center"/>
          </w:tcPr>
          <w:p w:rsidR="0082338E" w:rsidRDefault="0082338E" w:rsidP="00B253F2">
            <w:pPr>
              <w:autoSpaceDE w:val="0"/>
              <w:autoSpaceDN w:val="0"/>
              <w:adjustRightInd w:val="0"/>
              <w:rPr>
                <w:b/>
                <w:szCs w:val="20"/>
              </w:rPr>
            </w:pPr>
          </w:p>
        </w:tc>
        <w:tc>
          <w:tcPr>
            <w:tcW w:w="1928" w:type="dxa"/>
            <w:vAlign w:val="center"/>
          </w:tcPr>
          <w:p w:rsidR="0082338E" w:rsidRDefault="0082338E" w:rsidP="00B253F2">
            <w:pPr>
              <w:autoSpaceDE w:val="0"/>
              <w:autoSpaceDN w:val="0"/>
              <w:adjustRightInd w:val="0"/>
              <w:rPr>
                <w:b/>
                <w:szCs w:val="20"/>
              </w:rPr>
            </w:pPr>
          </w:p>
        </w:tc>
        <w:tc>
          <w:tcPr>
            <w:tcW w:w="1301" w:type="dxa"/>
            <w:vAlign w:val="center"/>
          </w:tcPr>
          <w:p w:rsidR="0082338E" w:rsidRDefault="0082338E" w:rsidP="00B253F2">
            <w:pPr>
              <w:autoSpaceDE w:val="0"/>
              <w:autoSpaceDN w:val="0"/>
              <w:adjustRightInd w:val="0"/>
              <w:rPr>
                <w:b/>
                <w:szCs w:val="20"/>
              </w:rPr>
            </w:pPr>
          </w:p>
        </w:tc>
        <w:tc>
          <w:tcPr>
            <w:tcW w:w="1350" w:type="dxa"/>
            <w:vAlign w:val="center"/>
          </w:tcPr>
          <w:p w:rsidR="0082338E" w:rsidRDefault="0082338E" w:rsidP="00B253F2">
            <w:pPr>
              <w:autoSpaceDE w:val="0"/>
              <w:autoSpaceDN w:val="0"/>
              <w:adjustRightInd w:val="0"/>
              <w:rPr>
                <w:b/>
                <w:szCs w:val="20"/>
              </w:rPr>
            </w:pPr>
          </w:p>
        </w:tc>
        <w:tc>
          <w:tcPr>
            <w:tcW w:w="1418" w:type="dxa"/>
            <w:vAlign w:val="center"/>
          </w:tcPr>
          <w:p w:rsidR="0082338E" w:rsidRDefault="0082338E" w:rsidP="00B253F2">
            <w:pPr>
              <w:autoSpaceDE w:val="0"/>
              <w:autoSpaceDN w:val="0"/>
              <w:adjustRightInd w:val="0"/>
              <w:rPr>
                <w:b/>
                <w:szCs w:val="20"/>
              </w:rPr>
            </w:pPr>
          </w:p>
        </w:tc>
        <w:tc>
          <w:tcPr>
            <w:tcW w:w="2515" w:type="dxa"/>
            <w:vAlign w:val="center"/>
          </w:tcPr>
          <w:p w:rsidR="0082338E" w:rsidRDefault="0082338E" w:rsidP="00B253F2">
            <w:pPr>
              <w:autoSpaceDE w:val="0"/>
              <w:autoSpaceDN w:val="0"/>
              <w:adjustRightInd w:val="0"/>
              <w:rPr>
                <w:b/>
                <w:szCs w:val="20"/>
              </w:rPr>
            </w:pPr>
          </w:p>
        </w:tc>
      </w:tr>
      <w:tr w:rsidR="002F3089" w:rsidTr="002F3089">
        <w:trPr>
          <w:trHeight w:val="432"/>
        </w:trPr>
        <w:tc>
          <w:tcPr>
            <w:tcW w:w="3251" w:type="dxa"/>
            <w:vAlign w:val="center"/>
          </w:tcPr>
          <w:p w:rsidR="00B81B58" w:rsidRPr="00B81B58" w:rsidRDefault="001A25D0" w:rsidP="00B253F2">
            <w:pPr>
              <w:autoSpaceDE w:val="0"/>
              <w:autoSpaceDN w:val="0"/>
              <w:adjustRightInd w:val="0"/>
              <w:ind w:left="144"/>
              <w:rPr>
                <w:iCs/>
              </w:rPr>
            </w:pPr>
            <w:r>
              <w:rPr>
                <w:iCs/>
              </w:rPr>
              <w:t>I.E.6 Homeless individuals</w:t>
            </w:r>
          </w:p>
        </w:tc>
        <w:tc>
          <w:tcPr>
            <w:tcW w:w="1282" w:type="dxa"/>
            <w:vAlign w:val="center"/>
          </w:tcPr>
          <w:p w:rsidR="00B81B58" w:rsidRDefault="00B81B58" w:rsidP="00B253F2">
            <w:pPr>
              <w:autoSpaceDE w:val="0"/>
              <w:autoSpaceDN w:val="0"/>
              <w:adjustRightInd w:val="0"/>
              <w:rPr>
                <w:b/>
                <w:szCs w:val="20"/>
              </w:rPr>
            </w:pPr>
          </w:p>
        </w:tc>
        <w:tc>
          <w:tcPr>
            <w:tcW w:w="1928" w:type="dxa"/>
            <w:vAlign w:val="center"/>
          </w:tcPr>
          <w:p w:rsidR="00B81B58" w:rsidRDefault="00B81B58" w:rsidP="00B253F2">
            <w:pPr>
              <w:autoSpaceDE w:val="0"/>
              <w:autoSpaceDN w:val="0"/>
              <w:adjustRightInd w:val="0"/>
              <w:rPr>
                <w:b/>
                <w:szCs w:val="20"/>
              </w:rPr>
            </w:pPr>
          </w:p>
        </w:tc>
        <w:tc>
          <w:tcPr>
            <w:tcW w:w="1301" w:type="dxa"/>
            <w:vAlign w:val="center"/>
          </w:tcPr>
          <w:p w:rsidR="00B81B58" w:rsidRDefault="00B81B58" w:rsidP="00B253F2">
            <w:pPr>
              <w:autoSpaceDE w:val="0"/>
              <w:autoSpaceDN w:val="0"/>
              <w:adjustRightInd w:val="0"/>
              <w:rPr>
                <w:b/>
                <w:szCs w:val="20"/>
              </w:rPr>
            </w:pPr>
          </w:p>
        </w:tc>
        <w:tc>
          <w:tcPr>
            <w:tcW w:w="1350" w:type="dxa"/>
            <w:vAlign w:val="center"/>
          </w:tcPr>
          <w:p w:rsidR="00B81B58" w:rsidRDefault="00B81B58" w:rsidP="00B253F2">
            <w:pPr>
              <w:autoSpaceDE w:val="0"/>
              <w:autoSpaceDN w:val="0"/>
              <w:adjustRightInd w:val="0"/>
              <w:rPr>
                <w:b/>
                <w:szCs w:val="20"/>
              </w:rPr>
            </w:pPr>
          </w:p>
        </w:tc>
        <w:tc>
          <w:tcPr>
            <w:tcW w:w="1418" w:type="dxa"/>
            <w:vAlign w:val="center"/>
          </w:tcPr>
          <w:p w:rsidR="00B81B58" w:rsidRDefault="00B81B58" w:rsidP="00B253F2">
            <w:pPr>
              <w:autoSpaceDE w:val="0"/>
              <w:autoSpaceDN w:val="0"/>
              <w:adjustRightInd w:val="0"/>
              <w:rPr>
                <w:b/>
                <w:szCs w:val="20"/>
              </w:rPr>
            </w:pPr>
          </w:p>
        </w:tc>
        <w:tc>
          <w:tcPr>
            <w:tcW w:w="2515" w:type="dxa"/>
            <w:vAlign w:val="center"/>
          </w:tcPr>
          <w:p w:rsidR="00B81B58" w:rsidRDefault="00B81B58" w:rsidP="00B253F2">
            <w:pPr>
              <w:autoSpaceDE w:val="0"/>
              <w:autoSpaceDN w:val="0"/>
              <w:adjustRightInd w:val="0"/>
              <w:rPr>
                <w:b/>
                <w:szCs w:val="20"/>
              </w:rPr>
            </w:pPr>
          </w:p>
        </w:tc>
      </w:tr>
      <w:tr w:rsidR="002F3089" w:rsidTr="002F3089">
        <w:trPr>
          <w:trHeight w:val="432"/>
        </w:trPr>
        <w:tc>
          <w:tcPr>
            <w:tcW w:w="3251" w:type="dxa"/>
            <w:vAlign w:val="center"/>
          </w:tcPr>
          <w:p w:rsidR="00BD50FB" w:rsidRPr="00B81B58" w:rsidRDefault="001A25D0" w:rsidP="00B253F2">
            <w:pPr>
              <w:autoSpaceDE w:val="0"/>
              <w:autoSpaceDN w:val="0"/>
              <w:adjustRightInd w:val="0"/>
              <w:ind w:left="144"/>
              <w:rPr>
                <w:iCs/>
              </w:rPr>
            </w:pPr>
            <w:r>
              <w:rPr>
                <w:iCs/>
              </w:rPr>
              <w:t>I.E.7 Individuals deficient in basic skills</w:t>
            </w:r>
          </w:p>
        </w:tc>
        <w:tc>
          <w:tcPr>
            <w:tcW w:w="1282" w:type="dxa"/>
            <w:vAlign w:val="center"/>
          </w:tcPr>
          <w:p w:rsidR="00B81B58" w:rsidRDefault="00B81B58" w:rsidP="00B253F2">
            <w:pPr>
              <w:autoSpaceDE w:val="0"/>
              <w:autoSpaceDN w:val="0"/>
              <w:adjustRightInd w:val="0"/>
              <w:rPr>
                <w:b/>
                <w:szCs w:val="20"/>
              </w:rPr>
            </w:pPr>
          </w:p>
        </w:tc>
        <w:tc>
          <w:tcPr>
            <w:tcW w:w="1928" w:type="dxa"/>
            <w:vAlign w:val="center"/>
          </w:tcPr>
          <w:p w:rsidR="00B81B58" w:rsidRDefault="00B81B58" w:rsidP="00B253F2">
            <w:pPr>
              <w:autoSpaceDE w:val="0"/>
              <w:autoSpaceDN w:val="0"/>
              <w:adjustRightInd w:val="0"/>
              <w:rPr>
                <w:b/>
                <w:szCs w:val="20"/>
              </w:rPr>
            </w:pPr>
          </w:p>
        </w:tc>
        <w:tc>
          <w:tcPr>
            <w:tcW w:w="1301" w:type="dxa"/>
            <w:vAlign w:val="center"/>
          </w:tcPr>
          <w:p w:rsidR="00B81B58" w:rsidRDefault="00B81B58" w:rsidP="00B253F2">
            <w:pPr>
              <w:autoSpaceDE w:val="0"/>
              <w:autoSpaceDN w:val="0"/>
              <w:adjustRightInd w:val="0"/>
              <w:rPr>
                <w:b/>
                <w:szCs w:val="20"/>
              </w:rPr>
            </w:pPr>
          </w:p>
        </w:tc>
        <w:tc>
          <w:tcPr>
            <w:tcW w:w="1350" w:type="dxa"/>
            <w:vAlign w:val="center"/>
          </w:tcPr>
          <w:p w:rsidR="00B81B58" w:rsidRDefault="00B81B58" w:rsidP="00B253F2">
            <w:pPr>
              <w:autoSpaceDE w:val="0"/>
              <w:autoSpaceDN w:val="0"/>
              <w:adjustRightInd w:val="0"/>
              <w:rPr>
                <w:b/>
                <w:szCs w:val="20"/>
              </w:rPr>
            </w:pPr>
          </w:p>
        </w:tc>
        <w:tc>
          <w:tcPr>
            <w:tcW w:w="1418" w:type="dxa"/>
            <w:vAlign w:val="center"/>
          </w:tcPr>
          <w:p w:rsidR="00B81B58" w:rsidRDefault="00B81B58" w:rsidP="00B253F2">
            <w:pPr>
              <w:autoSpaceDE w:val="0"/>
              <w:autoSpaceDN w:val="0"/>
              <w:adjustRightInd w:val="0"/>
              <w:rPr>
                <w:b/>
                <w:szCs w:val="20"/>
              </w:rPr>
            </w:pPr>
          </w:p>
        </w:tc>
        <w:tc>
          <w:tcPr>
            <w:tcW w:w="2515" w:type="dxa"/>
            <w:vAlign w:val="center"/>
          </w:tcPr>
          <w:p w:rsidR="00B81B58" w:rsidRDefault="00B81B58" w:rsidP="00B253F2">
            <w:pPr>
              <w:autoSpaceDE w:val="0"/>
              <w:autoSpaceDN w:val="0"/>
              <w:adjustRightInd w:val="0"/>
              <w:rPr>
                <w:b/>
                <w:szCs w:val="20"/>
              </w:rPr>
            </w:pPr>
          </w:p>
        </w:tc>
      </w:tr>
      <w:tr w:rsidR="002F3089" w:rsidTr="002F3089">
        <w:trPr>
          <w:trHeight w:val="432"/>
        </w:trPr>
        <w:tc>
          <w:tcPr>
            <w:tcW w:w="3251" w:type="dxa"/>
            <w:vAlign w:val="center"/>
          </w:tcPr>
          <w:p w:rsidR="00BD50FB" w:rsidRDefault="00BD50FB" w:rsidP="00B253F2">
            <w:pPr>
              <w:autoSpaceDE w:val="0"/>
              <w:autoSpaceDN w:val="0"/>
              <w:adjustRightInd w:val="0"/>
              <w:ind w:left="144"/>
              <w:rPr>
                <w:iCs/>
              </w:rPr>
            </w:pPr>
            <w:r>
              <w:rPr>
                <w:iCs/>
              </w:rPr>
              <w:t>I.E.8 Other special populations</w:t>
            </w:r>
          </w:p>
        </w:tc>
        <w:tc>
          <w:tcPr>
            <w:tcW w:w="1282" w:type="dxa"/>
            <w:vAlign w:val="center"/>
          </w:tcPr>
          <w:p w:rsidR="00BD50FB" w:rsidRDefault="00BD50FB" w:rsidP="00B253F2">
            <w:pPr>
              <w:autoSpaceDE w:val="0"/>
              <w:autoSpaceDN w:val="0"/>
              <w:adjustRightInd w:val="0"/>
              <w:rPr>
                <w:b/>
                <w:szCs w:val="20"/>
              </w:rPr>
            </w:pPr>
          </w:p>
        </w:tc>
        <w:tc>
          <w:tcPr>
            <w:tcW w:w="1928" w:type="dxa"/>
            <w:vAlign w:val="center"/>
          </w:tcPr>
          <w:p w:rsidR="00BD50FB" w:rsidRDefault="00BD50FB" w:rsidP="00B253F2">
            <w:pPr>
              <w:autoSpaceDE w:val="0"/>
              <w:autoSpaceDN w:val="0"/>
              <w:adjustRightInd w:val="0"/>
              <w:rPr>
                <w:b/>
                <w:szCs w:val="20"/>
              </w:rPr>
            </w:pPr>
          </w:p>
        </w:tc>
        <w:tc>
          <w:tcPr>
            <w:tcW w:w="1301" w:type="dxa"/>
            <w:vAlign w:val="center"/>
          </w:tcPr>
          <w:p w:rsidR="00BD50FB" w:rsidRDefault="00BD50FB" w:rsidP="00B253F2">
            <w:pPr>
              <w:autoSpaceDE w:val="0"/>
              <w:autoSpaceDN w:val="0"/>
              <w:adjustRightInd w:val="0"/>
              <w:rPr>
                <w:b/>
                <w:szCs w:val="20"/>
              </w:rPr>
            </w:pPr>
          </w:p>
        </w:tc>
        <w:tc>
          <w:tcPr>
            <w:tcW w:w="1350" w:type="dxa"/>
            <w:vAlign w:val="center"/>
          </w:tcPr>
          <w:p w:rsidR="00BD50FB" w:rsidRDefault="00BD50FB" w:rsidP="00B253F2">
            <w:pPr>
              <w:autoSpaceDE w:val="0"/>
              <w:autoSpaceDN w:val="0"/>
              <w:adjustRightInd w:val="0"/>
              <w:rPr>
                <w:b/>
                <w:szCs w:val="20"/>
              </w:rPr>
            </w:pPr>
          </w:p>
        </w:tc>
        <w:tc>
          <w:tcPr>
            <w:tcW w:w="1418" w:type="dxa"/>
            <w:vAlign w:val="center"/>
          </w:tcPr>
          <w:p w:rsidR="00BD50FB" w:rsidRDefault="00BD50FB" w:rsidP="00B253F2">
            <w:pPr>
              <w:autoSpaceDE w:val="0"/>
              <w:autoSpaceDN w:val="0"/>
              <w:adjustRightInd w:val="0"/>
              <w:rPr>
                <w:b/>
                <w:szCs w:val="20"/>
              </w:rPr>
            </w:pPr>
          </w:p>
        </w:tc>
        <w:tc>
          <w:tcPr>
            <w:tcW w:w="2515" w:type="dxa"/>
            <w:vAlign w:val="center"/>
          </w:tcPr>
          <w:p w:rsidR="00BD50FB" w:rsidRDefault="00BD50FB" w:rsidP="00B253F2">
            <w:pPr>
              <w:autoSpaceDE w:val="0"/>
              <w:autoSpaceDN w:val="0"/>
              <w:adjustRightInd w:val="0"/>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Actively Engage Special Populations (# in each category</w:t>
            </w:r>
            <w:r w:rsidR="00BE7A1A">
              <w:rPr>
                <w:b/>
              </w:rPr>
              <w:t xml:space="preserve"> X point value)</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 xml:space="preserve">Max. Score = </w:t>
            </w:r>
            <w:r w:rsidR="00BD50FB">
              <w:rPr>
                <w:b/>
                <w:szCs w:val="20"/>
              </w:rPr>
              <w:t>20</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rFonts w:cs="Arial"/>
                <w:b/>
              </w:rPr>
              <w:t>J. Highly Integrated Service Delivery System</w:t>
            </w:r>
          </w:p>
        </w:tc>
        <w:tc>
          <w:tcPr>
            <w:tcW w:w="1282"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92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01"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50"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41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2515"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68064F" w:rsidRDefault="0082338E" w:rsidP="00BA67D4">
            <w:pPr>
              <w:autoSpaceDE w:val="0"/>
              <w:autoSpaceDN w:val="0"/>
              <w:adjustRightInd w:val="0"/>
              <w:rPr>
                <w:rFonts w:ascii="Calibri" w:hAnsi="Calibri" w:cs="Calibri"/>
                <w:b/>
              </w:rPr>
            </w:pPr>
            <w:r>
              <w:rPr>
                <w:rFonts w:ascii="Calibri" w:hAnsi="Calibri" w:cs="Calibri"/>
              </w:rPr>
              <w:t xml:space="preserve">J.1 </w:t>
            </w:r>
            <w:r w:rsidRPr="0068064F">
              <w:rPr>
                <w:rFonts w:ascii="Calibri" w:hAnsi="Calibri" w:cs="Calibri"/>
              </w:rPr>
              <w:t xml:space="preserve">The </w:t>
            </w:r>
            <w:r w:rsidR="00B85BC9">
              <w:rPr>
                <w:rFonts w:ascii="Calibri" w:hAnsi="Calibri" w:cs="Calibri"/>
              </w:rPr>
              <w:t>ARIZONA@WORK J</w:t>
            </w:r>
            <w:r w:rsidR="00794013">
              <w:rPr>
                <w:rFonts w:ascii="Calibri" w:hAnsi="Calibri" w:cs="Calibri"/>
              </w:rPr>
              <w:t>ob</w:t>
            </w:r>
            <w:r w:rsidR="00B85BC9">
              <w:rPr>
                <w:rFonts w:ascii="Calibri" w:hAnsi="Calibri" w:cs="Calibri"/>
              </w:rPr>
              <w:t xml:space="preserve"> C</w:t>
            </w:r>
            <w:r w:rsidR="00794013">
              <w:rPr>
                <w:rFonts w:ascii="Calibri" w:hAnsi="Calibri" w:cs="Calibri"/>
              </w:rPr>
              <w:t>enter</w:t>
            </w:r>
            <w:r w:rsidRPr="0068064F">
              <w:rPr>
                <w:rFonts w:ascii="Calibri" w:hAnsi="Calibri" w:cs="Calibri"/>
              </w:rPr>
              <w:t xml:space="preserve"> provides an integrated workforce customer registration as a "no wrong door" point of entry to register regardless of the workforce service(s) customers are seeking.</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ind w:firstLine="15"/>
              <w:rPr>
                <w:rFonts w:cs="Arial"/>
                <w:b/>
              </w:rPr>
            </w:pPr>
            <w:r>
              <w:t>J.2 The i</w:t>
            </w:r>
            <w:r w:rsidRPr="006E1F2A">
              <w:t xml:space="preserve">ntegrated </w:t>
            </w:r>
            <w:r>
              <w:t>w</w:t>
            </w:r>
            <w:r w:rsidRPr="006E1F2A">
              <w:t xml:space="preserve">orkforce </w:t>
            </w:r>
            <w:r>
              <w:t>c</w:t>
            </w:r>
            <w:r w:rsidRPr="006E1F2A">
              <w:t xml:space="preserve">ustomer </w:t>
            </w:r>
            <w:r>
              <w:t>r</w:t>
            </w:r>
            <w:r w:rsidRPr="006E1F2A">
              <w:t>egistration houses common data that feeds into or can be accessed by all partners' case management systems.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BA67D4">
            <w:pPr>
              <w:pStyle w:val="Default"/>
              <w:ind w:firstLine="15"/>
              <w:rPr>
                <w:rFonts w:cs="Arial"/>
                <w:b/>
              </w:rPr>
            </w:pPr>
            <w:r>
              <w:rPr>
                <w:sz w:val="22"/>
                <w:szCs w:val="22"/>
              </w:rPr>
              <w:lastRenderedPageBreak/>
              <w:t xml:space="preserve">J.3 </w:t>
            </w:r>
            <w:r w:rsidRPr="0068064F">
              <w:rPr>
                <w:sz w:val="22"/>
                <w:szCs w:val="22"/>
              </w:rPr>
              <w:t>Demographic and personal information used by all participating programs are collected from customers just once and shared across programs.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733402" w:rsidRDefault="0082338E" w:rsidP="0082338E">
            <w:pPr>
              <w:autoSpaceDE w:val="0"/>
              <w:autoSpaceDN w:val="0"/>
              <w:adjustRightInd w:val="0"/>
              <w:rPr>
                <w:rFonts w:ascii="Calibri" w:hAnsi="Calibri" w:cs="Calibri"/>
                <w:b/>
              </w:rPr>
            </w:pPr>
            <w:r>
              <w:rPr>
                <w:rFonts w:ascii="Calibri" w:hAnsi="Calibri" w:cs="Calibri"/>
              </w:rPr>
              <w:t xml:space="preserve">J.4 </w:t>
            </w:r>
            <w:r w:rsidRPr="00733402">
              <w:rPr>
                <w:rFonts w:ascii="Calibri" w:hAnsi="Calibri" w:cs="Calibri"/>
              </w:rPr>
              <w:t>Services are organized and integrated based on function rather than program.</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BA67D4">
            <w:pPr>
              <w:pStyle w:val="Default"/>
              <w:ind w:firstLine="15"/>
              <w:rPr>
                <w:rFonts w:cs="Arial"/>
                <w:b/>
              </w:rPr>
            </w:pPr>
            <w:r>
              <w:rPr>
                <w:sz w:val="22"/>
                <w:szCs w:val="22"/>
              </w:rPr>
              <w:t xml:space="preserve">J.5 </w:t>
            </w:r>
            <w:r w:rsidR="00B85BC9">
              <w:rPr>
                <w:sz w:val="22"/>
                <w:szCs w:val="22"/>
              </w:rPr>
              <w:t>ARIZONA@WORK J</w:t>
            </w:r>
            <w:r w:rsidR="00794013">
              <w:rPr>
                <w:sz w:val="22"/>
                <w:szCs w:val="22"/>
              </w:rPr>
              <w:t xml:space="preserve">ob </w:t>
            </w:r>
            <w:r w:rsidR="00B85BC9">
              <w:rPr>
                <w:sz w:val="22"/>
                <w:szCs w:val="22"/>
              </w:rPr>
              <w:t>C</w:t>
            </w:r>
            <w:r w:rsidR="00794013">
              <w:rPr>
                <w:sz w:val="22"/>
                <w:szCs w:val="22"/>
              </w:rPr>
              <w:t>enter</w:t>
            </w:r>
            <w:r w:rsidRPr="00733402">
              <w:rPr>
                <w:sz w:val="22"/>
                <w:szCs w:val="22"/>
              </w:rPr>
              <w:t xml:space="preserve"> intake staff are cross trained and knowledgeable about the functions and basic eligibility requirements of each program to appropriately assist customers and make knowledgeable program referrals.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733402" w:rsidRDefault="0082338E" w:rsidP="00BA67D4">
            <w:pPr>
              <w:autoSpaceDE w:val="0"/>
              <w:autoSpaceDN w:val="0"/>
              <w:adjustRightInd w:val="0"/>
              <w:rPr>
                <w:rFonts w:cstheme="minorHAnsi"/>
                <w:b/>
              </w:rPr>
            </w:pPr>
            <w:r>
              <w:rPr>
                <w:rFonts w:cstheme="minorHAnsi"/>
              </w:rPr>
              <w:t xml:space="preserve">J.6 </w:t>
            </w:r>
            <w:r w:rsidRPr="00733402">
              <w:rPr>
                <w:rFonts w:cstheme="minorHAnsi"/>
              </w:rPr>
              <w:t>Job seekers are linked with job openings, training opportunities and career counseling on a continuous basis while registered in the system.</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733402" w:rsidRDefault="0082338E" w:rsidP="00BA67D4">
            <w:pPr>
              <w:autoSpaceDE w:val="0"/>
              <w:autoSpaceDN w:val="0"/>
              <w:adjustRightInd w:val="0"/>
              <w:rPr>
                <w:rFonts w:cstheme="minorHAnsi"/>
                <w:b/>
              </w:rPr>
            </w:pPr>
            <w:r>
              <w:rPr>
                <w:rFonts w:cstheme="minorHAnsi"/>
              </w:rPr>
              <w:t xml:space="preserve">J.7 </w:t>
            </w:r>
            <w:r w:rsidRPr="00733402">
              <w:rPr>
                <w:rFonts w:cstheme="minorHAnsi"/>
              </w:rPr>
              <w:t xml:space="preserve">The </w:t>
            </w:r>
            <w:r w:rsidR="00B85BC9">
              <w:rPr>
                <w:rFonts w:cstheme="minorHAnsi"/>
              </w:rPr>
              <w:t>ARIZONA@WORK J</w:t>
            </w:r>
            <w:r w:rsidR="00794013">
              <w:rPr>
                <w:rFonts w:cstheme="minorHAnsi"/>
              </w:rPr>
              <w:t>ob</w:t>
            </w:r>
            <w:r w:rsidR="00B85BC9">
              <w:rPr>
                <w:rFonts w:cstheme="minorHAnsi"/>
              </w:rPr>
              <w:t xml:space="preserve"> C</w:t>
            </w:r>
            <w:r w:rsidR="00794013">
              <w:rPr>
                <w:rFonts w:cstheme="minorHAnsi"/>
              </w:rPr>
              <w:t>enter</w:t>
            </w:r>
            <w:r w:rsidRPr="00733402">
              <w:rPr>
                <w:rFonts w:cstheme="minorHAnsi"/>
              </w:rPr>
              <w:t xml:space="preserve"> uses automated tools to link job seekers with employment opportunities based on a skills match.</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Pr="00733402" w:rsidRDefault="0082338E" w:rsidP="00BA67D4">
            <w:pPr>
              <w:ind w:firstLine="15"/>
              <w:rPr>
                <w:rFonts w:cstheme="minorHAnsi"/>
                <w:b/>
              </w:rPr>
            </w:pPr>
            <w:r>
              <w:rPr>
                <w:rFonts w:cstheme="minorHAnsi"/>
                <w:iCs/>
              </w:rPr>
              <w:t xml:space="preserve">J.8 </w:t>
            </w:r>
            <w:r w:rsidRPr="00733402">
              <w:rPr>
                <w:rFonts w:cstheme="minorHAnsi"/>
                <w:iCs/>
              </w:rPr>
              <w:t>Integrated service delivery focuses on customer outcomes.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lastRenderedPageBreak/>
              <w:t>Total Score – Integrated Service Delivery System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Max. Score = 32</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b/>
              </w:rPr>
              <w:t>K. Continuous Evaluation and Improvement of Services</w:t>
            </w:r>
          </w:p>
        </w:tc>
        <w:tc>
          <w:tcPr>
            <w:tcW w:w="1282"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92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01"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50"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41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2515"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ind w:left="-15" w:firstLine="15"/>
              <w:rPr>
                <w:b/>
              </w:rPr>
            </w:pPr>
            <w:r>
              <w:rPr>
                <w:rFonts w:cs="Times New Roman"/>
                <w:bCs/>
                <w:color w:val="000000"/>
              </w:rPr>
              <w:t xml:space="preserve">K.1 </w:t>
            </w:r>
            <w:r w:rsidRPr="00991D41">
              <w:rPr>
                <w:rFonts w:cs="Times New Roman"/>
                <w:bCs/>
                <w:color w:val="000000"/>
              </w:rPr>
              <w:t xml:space="preserve">The required </w:t>
            </w:r>
            <w:r w:rsidR="00B85BC9">
              <w:rPr>
                <w:rFonts w:cs="Times New Roman"/>
                <w:bCs/>
                <w:color w:val="000000"/>
              </w:rPr>
              <w:t>ARIZONA@WORK Job Center</w:t>
            </w:r>
            <w:r w:rsidRPr="00991D41">
              <w:rPr>
                <w:rFonts w:cs="Times New Roman"/>
                <w:bCs/>
                <w:color w:val="000000"/>
              </w:rPr>
              <w:t xml:space="preserve"> partners meet on a regular basis to discuss the </w:t>
            </w:r>
            <w:r>
              <w:rPr>
                <w:rFonts w:cs="Times New Roman"/>
                <w:bCs/>
                <w:color w:val="000000"/>
              </w:rPr>
              <w:t>One-Stop</w:t>
            </w:r>
            <w:r w:rsidRPr="00991D41">
              <w:rPr>
                <w:rFonts w:cs="Times New Roman"/>
                <w:bCs/>
                <w:color w:val="000000"/>
              </w:rPr>
              <w:t xml:space="preserve"> system and the </w:t>
            </w:r>
            <w:r w:rsidR="00B85BC9">
              <w:rPr>
                <w:rFonts w:cs="Times New Roman"/>
                <w:bCs/>
                <w:color w:val="000000"/>
              </w:rPr>
              <w:t>ARIZONA@WORK Job Center</w:t>
            </w:r>
            <w:r w:rsidRPr="00991D41">
              <w:rPr>
                <w:rFonts w:cs="Times New Roman"/>
                <w:bCs/>
                <w:color w:val="000000"/>
              </w:rPr>
              <w:t>s</w:t>
            </w:r>
            <w:r w:rsidR="00092333">
              <w:rPr>
                <w:rFonts w:cs="Times New Roman"/>
                <w:bCs/>
                <w:color w:val="000000"/>
              </w:rPr>
              <w:t>’</w:t>
            </w:r>
            <w:r w:rsidRPr="00991D41">
              <w:rPr>
                <w:rFonts w:cs="Times New Roman"/>
                <w:bCs/>
                <w:color w:val="000000"/>
              </w:rPr>
              <w:t xml:space="preserve"> contribution</w:t>
            </w:r>
            <w:r w:rsidR="00092333">
              <w:rPr>
                <w:rFonts w:cs="Times New Roman"/>
                <w:bCs/>
                <w:color w:val="000000"/>
              </w:rPr>
              <w:t>s</w:t>
            </w:r>
            <w:r w:rsidRPr="00991D41">
              <w:rPr>
                <w:rFonts w:cs="Times New Roman"/>
                <w:bCs/>
                <w:color w:val="000000"/>
              </w:rPr>
              <w:t xml:space="preserve"> to the system and make recommendations for continuous improvement.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rPr>
                <w:b/>
              </w:rPr>
            </w:pPr>
            <w:r>
              <w:rPr>
                <w:rFonts w:cs="Times New Roman"/>
                <w:bCs/>
                <w:color w:val="000000"/>
              </w:rPr>
              <w:t xml:space="preserve">K.2 </w:t>
            </w:r>
            <w:r w:rsidRPr="00991D41">
              <w:rPr>
                <w:rFonts w:cs="Times New Roman"/>
                <w:bCs/>
                <w:color w:val="000000"/>
              </w:rPr>
              <w:t>The</w:t>
            </w:r>
            <w:r>
              <w:rPr>
                <w:rFonts w:cs="Times New Roman"/>
                <w:bCs/>
                <w:color w:val="000000"/>
              </w:rPr>
              <w:t xml:space="preserve"> </w:t>
            </w:r>
            <w:r w:rsidR="00B85BC9">
              <w:rPr>
                <w:rFonts w:cs="Times New Roman"/>
                <w:bCs/>
                <w:color w:val="000000"/>
              </w:rPr>
              <w:t>ARIZONA@WORK Job Center</w:t>
            </w:r>
            <w:r w:rsidRPr="00991D41">
              <w:rPr>
                <w:rFonts w:cs="Times New Roman"/>
                <w:bCs/>
                <w:color w:val="000000"/>
              </w:rPr>
              <w:t xml:space="preserve"> has regular staff meetings with all </w:t>
            </w:r>
            <w:r w:rsidR="00B85BC9">
              <w:rPr>
                <w:rFonts w:cs="Times New Roman"/>
                <w:bCs/>
                <w:color w:val="000000"/>
              </w:rPr>
              <w:t>ARIZONA@WORK Job Center</w:t>
            </w:r>
            <w:r>
              <w:t xml:space="preserve"> </w:t>
            </w:r>
            <w:r w:rsidRPr="00991D41">
              <w:rPr>
                <w:rFonts w:cs="Times New Roman"/>
                <w:bCs/>
                <w:color w:val="000000"/>
              </w:rPr>
              <w:t xml:space="preserve">staff </w:t>
            </w:r>
            <w:r w:rsidRPr="00991D41">
              <w:rPr>
                <w:rFonts w:cs="Calibri"/>
                <w:color w:val="000000"/>
              </w:rPr>
              <w:t>(i.e. the staff of all co</w:t>
            </w:r>
            <w:r>
              <w:rPr>
                <w:rFonts w:cs="Calibri"/>
                <w:color w:val="000000"/>
              </w:rPr>
              <w:t>-</w:t>
            </w:r>
            <w:r w:rsidRPr="00991D41">
              <w:rPr>
                <w:rFonts w:cs="Calibri"/>
                <w:color w:val="000000"/>
              </w:rPr>
              <w:t xml:space="preserve">located partners regardless of program) </w:t>
            </w:r>
            <w:r w:rsidRPr="00991D41">
              <w:rPr>
                <w:rFonts w:cs="Times New Roman"/>
                <w:bCs/>
                <w:color w:val="000000"/>
              </w:rPr>
              <w:t>to build relationships, provide updates on center activities, and discuss strategies for</w:t>
            </w:r>
            <w:r>
              <w:rPr>
                <w:rFonts w:cs="Times New Roman"/>
                <w:bCs/>
                <w:color w:val="000000"/>
              </w:rPr>
              <w:t xml:space="preserve"> </w:t>
            </w:r>
            <w:r w:rsidR="00092333">
              <w:rPr>
                <w:rFonts w:cs="Times New Roman"/>
                <w:bCs/>
                <w:color w:val="000000"/>
              </w:rPr>
              <w:t>j</w:t>
            </w:r>
            <w:r>
              <w:rPr>
                <w:rFonts w:cs="Times New Roman"/>
                <w:bCs/>
                <w:color w:val="000000"/>
              </w:rPr>
              <w:t xml:space="preserve">ob </w:t>
            </w:r>
            <w:r w:rsidR="00092333">
              <w:rPr>
                <w:rFonts w:cs="Times New Roman"/>
                <w:bCs/>
                <w:color w:val="000000"/>
              </w:rPr>
              <w:t>c</w:t>
            </w:r>
            <w:r>
              <w:rPr>
                <w:rFonts w:cs="Times New Roman"/>
                <w:bCs/>
                <w:color w:val="000000"/>
              </w:rPr>
              <w:t>enter</w:t>
            </w:r>
            <w:r w:rsidRPr="00991D41">
              <w:rPr>
                <w:rFonts w:cs="Times New Roman"/>
                <w:bCs/>
                <w:color w:val="000000"/>
              </w:rPr>
              <w:t xml:space="preserve"> improvement.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autoSpaceDE w:val="0"/>
              <w:autoSpaceDN w:val="0"/>
              <w:adjustRightInd w:val="0"/>
              <w:rPr>
                <w:b/>
              </w:rPr>
            </w:pPr>
            <w:r>
              <w:rPr>
                <w:rFonts w:cs="Times New Roman"/>
                <w:bCs/>
                <w:color w:val="000000"/>
              </w:rPr>
              <w:t xml:space="preserve">K.3 </w:t>
            </w:r>
            <w:r w:rsidRPr="00991D41">
              <w:rPr>
                <w:rFonts w:cs="Times New Roman"/>
                <w:bCs/>
                <w:color w:val="000000"/>
              </w:rPr>
              <w:t xml:space="preserve">All </w:t>
            </w:r>
            <w:r w:rsidR="00B85BC9">
              <w:rPr>
                <w:rFonts w:cs="Times New Roman"/>
                <w:bCs/>
                <w:color w:val="000000"/>
              </w:rPr>
              <w:t>ARIZONA@WORK Job Center</w:t>
            </w:r>
            <w:r w:rsidRPr="00991D41">
              <w:rPr>
                <w:rFonts w:cs="Times New Roman"/>
                <w:bCs/>
                <w:color w:val="000000"/>
              </w:rPr>
              <w:t xml:space="preserve"> staff has received training on the services of </w:t>
            </w:r>
            <w:r>
              <w:rPr>
                <w:rFonts w:cs="Times New Roman"/>
                <w:bCs/>
                <w:color w:val="000000"/>
              </w:rPr>
              <w:t>One-Stop</w:t>
            </w:r>
            <w:r w:rsidRPr="00991D41">
              <w:rPr>
                <w:rFonts w:cs="Times New Roman"/>
                <w:bCs/>
                <w:color w:val="000000"/>
              </w:rPr>
              <w:t xml:space="preserve"> partners, eligibility for those services, and the process for referring customers to partners.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autoSpaceDE w:val="0"/>
              <w:autoSpaceDN w:val="0"/>
              <w:adjustRightInd w:val="0"/>
              <w:rPr>
                <w:b/>
              </w:rPr>
            </w:pPr>
            <w:r>
              <w:rPr>
                <w:rFonts w:cs="Times New Roman"/>
                <w:bCs/>
                <w:color w:val="000000"/>
              </w:rPr>
              <w:lastRenderedPageBreak/>
              <w:t xml:space="preserve">K.4 </w:t>
            </w:r>
            <w:r w:rsidRPr="00991D41">
              <w:rPr>
                <w:rFonts w:cs="Times New Roman"/>
                <w:bCs/>
                <w:color w:val="000000"/>
              </w:rPr>
              <w:t xml:space="preserve">There is a capacity building and/or professional development plan for </w:t>
            </w:r>
            <w:r>
              <w:rPr>
                <w:rFonts w:cs="Times New Roman"/>
                <w:bCs/>
                <w:color w:val="000000"/>
              </w:rPr>
              <w:t xml:space="preserve">all </w:t>
            </w:r>
            <w:r w:rsidRPr="00991D41">
              <w:rPr>
                <w:rFonts w:cs="Times New Roman"/>
                <w:bCs/>
                <w:color w:val="000000"/>
              </w:rPr>
              <w:t>staff and partners.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rPr>
                <w:b/>
              </w:rPr>
            </w:pPr>
            <w:r>
              <w:rPr>
                <w:rFonts w:cs="Times New Roman"/>
                <w:bCs/>
                <w:color w:val="000000"/>
              </w:rPr>
              <w:t xml:space="preserve">K.5 </w:t>
            </w:r>
            <w:r w:rsidRPr="00991D41">
              <w:rPr>
                <w:rFonts w:cs="Times New Roman"/>
                <w:bCs/>
                <w:color w:val="000000"/>
              </w:rPr>
              <w:t>All</w:t>
            </w:r>
            <w:r>
              <w:rPr>
                <w:rFonts w:cs="Times New Roman"/>
                <w:bCs/>
                <w:color w:val="000000"/>
              </w:rPr>
              <w:t xml:space="preserve"> </w:t>
            </w:r>
            <w:r w:rsidR="00B85BC9">
              <w:rPr>
                <w:rFonts w:cs="Times New Roman"/>
                <w:bCs/>
                <w:color w:val="000000"/>
              </w:rPr>
              <w:t>ARIZONA@WORK Job Center</w:t>
            </w:r>
            <w:r w:rsidRPr="00991D41">
              <w:rPr>
                <w:rFonts w:cs="Times New Roman"/>
                <w:bCs/>
                <w:color w:val="000000"/>
              </w:rPr>
              <w:t xml:space="preserve"> staff has received training on providing excellent customer service and customer-centered design.</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82338E" w:rsidP="0082338E">
            <w:pPr>
              <w:jc w:val="both"/>
              <w:rPr>
                <w:b/>
              </w:rPr>
            </w:pPr>
            <w:r>
              <w:rPr>
                <w:rFonts w:cs="Times New Roman"/>
                <w:bCs/>
                <w:color w:val="000000"/>
              </w:rPr>
              <w:t xml:space="preserve">K.6 </w:t>
            </w:r>
            <w:r w:rsidRPr="00991D41">
              <w:rPr>
                <w:rFonts w:cs="Times New Roman"/>
                <w:bCs/>
                <w:color w:val="000000"/>
              </w:rPr>
              <w:t xml:space="preserve">All </w:t>
            </w:r>
            <w:r w:rsidR="00B85BC9">
              <w:rPr>
                <w:rFonts w:cs="Times New Roman"/>
                <w:bCs/>
                <w:color w:val="000000"/>
              </w:rPr>
              <w:t>ARIZONA@WORK Job Center</w:t>
            </w:r>
            <w:r w:rsidRPr="00991D41">
              <w:rPr>
                <w:rFonts w:cs="Times New Roman"/>
                <w:bCs/>
                <w:color w:val="000000"/>
              </w:rPr>
              <w:t xml:space="preserve"> staff has received training on serving individuals with barriers to employment, including customers with disabilities.</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720C01" w:rsidP="0082338E">
            <w:pPr>
              <w:autoSpaceDE w:val="0"/>
              <w:autoSpaceDN w:val="0"/>
              <w:adjustRightInd w:val="0"/>
              <w:rPr>
                <w:b/>
              </w:rPr>
            </w:pPr>
            <w:r>
              <w:rPr>
                <w:rFonts w:cs="Times New Roman"/>
                <w:bCs/>
                <w:color w:val="000000"/>
              </w:rPr>
              <w:t xml:space="preserve">K.7 </w:t>
            </w:r>
            <w:r w:rsidRPr="005447FE">
              <w:rPr>
                <w:rFonts w:cs="Times New Roman"/>
                <w:bCs/>
                <w:color w:val="000000"/>
              </w:rPr>
              <w:t xml:space="preserve">The </w:t>
            </w:r>
            <w:r w:rsidR="00B85BC9">
              <w:rPr>
                <w:rFonts w:cs="Times New Roman"/>
                <w:bCs/>
                <w:color w:val="000000"/>
              </w:rPr>
              <w:t>LWDA</w:t>
            </w:r>
            <w:r>
              <w:rPr>
                <w:rFonts w:cs="Times New Roman"/>
                <w:bCs/>
                <w:color w:val="000000"/>
              </w:rPr>
              <w:t xml:space="preserve"> </w:t>
            </w:r>
            <w:r w:rsidRPr="005447FE">
              <w:rPr>
                <w:rFonts w:cs="Times New Roman"/>
                <w:bCs/>
                <w:color w:val="000000"/>
              </w:rPr>
              <w:t>consistently seeks feedback and satisfaction data from businesses on the delivery of business services and applies the learning for continuous improvement.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vAlign w:val="center"/>
          </w:tcPr>
          <w:p w:rsidR="0082338E" w:rsidRDefault="00720C01" w:rsidP="0082338E">
            <w:pPr>
              <w:autoSpaceDE w:val="0"/>
              <w:autoSpaceDN w:val="0"/>
              <w:adjustRightInd w:val="0"/>
              <w:rPr>
                <w:b/>
              </w:rPr>
            </w:pPr>
            <w:r>
              <w:rPr>
                <w:rFonts w:cs="Times New Roman"/>
                <w:bCs/>
                <w:color w:val="000000"/>
              </w:rPr>
              <w:t xml:space="preserve">K.8 </w:t>
            </w:r>
            <w:r w:rsidRPr="005447FE">
              <w:rPr>
                <w:rFonts w:cs="Times New Roman"/>
                <w:bCs/>
                <w:color w:val="000000"/>
              </w:rPr>
              <w:t xml:space="preserve">The </w:t>
            </w:r>
            <w:r w:rsidR="00B85BC9">
              <w:rPr>
                <w:rFonts w:cs="Times New Roman"/>
                <w:bCs/>
                <w:color w:val="000000"/>
              </w:rPr>
              <w:t>LWDA</w:t>
            </w:r>
            <w:r>
              <w:rPr>
                <w:rFonts w:cs="Times New Roman"/>
                <w:bCs/>
                <w:color w:val="000000"/>
              </w:rPr>
              <w:t xml:space="preserve"> </w:t>
            </w:r>
            <w:r w:rsidRPr="005447FE">
              <w:rPr>
                <w:rFonts w:cs="Times New Roman"/>
                <w:bCs/>
                <w:color w:val="000000"/>
              </w:rPr>
              <w:t xml:space="preserve">consistently seeks feedback and satisfaction data from </w:t>
            </w:r>
            <w:r>
              <w:rPr>
                <w:rFonts w:cs="Times New Roman"/>
                <w:bCs/>
                <w:color w:val="000000"/>
              </w:rPr>
              <w:t xml:space="preserve">job seekers </w:t>
            </w:r>
            <w:r w:rsidRPr="005447FE">
              <w:rPr>
                <w:rFonts w:cs="Times New Roman"/>
                <w:bCs/>
                <w:color w:val="000000"/>
              </w:rPr>
              <w:t>on the delivery of services and applies the learning for continuous improvement.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rPr>
                <w:b/>
              </w:rPr>
            </w:pPr>
            <w:r>
              <w:rPr>
                <w:b/>
              </w:rPr>
              <w:t>Total Score – Continuous Evaluation &amp; Service Improvement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 xml:space="preserve">Max. Score = </w:t>
            </w:r>
            <w:r w:rsidR="00720C01">
              <w:rPr>
                <w:b/>
                <w:szCs w:val="20"/>
              </w:rPr>
              <w:t>32</w:t>
            </w:r>
          </w:p>
        </w:tc>
      </w:tr>
      <w:tr w:rsidR="002F3089" w:rsidTr="002F3089">
        <w:tc>
          <w:tcPr>
            <w:tcW w:w="3251" w:type="dxa"/>
            <w:shd w:val="clear" w:color="auto" w:fill="F4B083" w:themeFill="accent2" w:themeFillTint="99"/>
            <w:vAlign w:val="center"/>
          </w:tcPr>
          <w:p w:rsidR="0082338E" w:rsidRDefault="0082338E" w:rsidP="0082338E">
            <w:pPr>
              <w:autoSpaceDE w:val="0"/>
              <w:autoSpaceDN w:val="0"/>
              <w:adjustRightInd w:val="0"/>
              <w:rPr>
                <w:b/>
                <w:szCs w:val="20"/>
              </w:rPr>
            </w:pPr>
            <w:r>
              <w:rPr>
                <w:b/>
              </w:rPr>
              <w:lastRenderedPageBreak/>
              <w:t>L. Use Evidence-based, Best and Promising Practices for Service Delivery</w:t>
            </w:r>
          </w:p>
        </w:tc>
        <w:tc>
          <w:tcPr>
            <w:tcW w:w="1282"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92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01"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350"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1418"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c>
          <w:tcPr>
            <w:tcW w:w="2515" w:type="dxa"/>
            <w:shd w:val="clear" w:color="auto" w:fill="404040" w:themeFill="text1" w:themeFillTint="BF"/>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31065F" w:rsidRDefault="00BE7A1A" w:rsidP="0082338E">
            <w:pPr>
              <w:autoSpaceDE w:val="0"/>
              <w:autoSpaceDN w:val="0"/>
              <w:adjustRightInd w:val="0"/>
              <w:jc w:val="both"/>
              <w:rPr>
                <w:szCs w:val="20"/>
              </w:rPr>
            </w:pPr>
            <w:r w:rsidRPr="0031065F">
              <w:rPr>
                <w:szCs w:val="20"/>
              </w:rPr>
              <w:t xml:space="preserve">L.1 Identify </w:t>
            </w:r>
            <w:r w:rsidR="0031065F">
              <w:rPr>
                <w:szCs w:val="20"/>
              </w:rPr>
              <w:t>specific evidence-based, best practice</w:t>
            </w:r>
            <w:r w:rsidR="0089554A">
              <w:rPr>
                <w:szCs w:val="20"/>
              </w:rPr>
              <w:t>(s)</w:t>
            </w:r>
            <w:r w:rsidR="0031065F">
              <w:rPr>
                <w:szCs w:val="20"/>
              </w:rPr>
              <w:t>, or promising practice</w:t>
            </w:r>
            <w:r w:rsidR="0089554A">
              <w:rPr>
                <w:szCs w:val="20"/>
              </w:rPr>
              <w:t>(s)</w:t>
            </w:r>
            <w:r w:rsidR="0031065F">
              <w:rPr>
                <w:szCs w:val="20"/>
              </w:rPr>
              <w:t xml:space="preserve"> for career and</w:t>
            </w:r>
            <w:r w:rsidR="0089554A">
              <w:rPr>
                <w:szCs w:val="20"/>
              </w:rPr>
              <w:t>/or</w:t>
            </w:r>
            <w:r w:rsidR="0031065F">
              <w:rPr>
                <w:szCs w:val="20"/>
              </w:rPr>
              <w:t xml:space="preserve"> business services in use in the </w:t>
            </w:r>
            <w:r w:rsidR="00B85BC9">
              <w:rPr>
                <w:szCs w:val="20"/>
              </w:rPr>
              <w:t>LWDA</w:t>
            </w:r>
            <w:r w:rsidR="0031065F">
              <w:rPr>
                <w:szCs w:val="20"/>
              </w:rPr>
              <w:t>:</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DC272C" w:rsidRDefault="00092333" w:rsidP="0082338E">
            <w:pPr>
              <w:autoSpaceDE w:val="0"/>
              <w:autoSpaceDN w:val="0"/>
              <w:adjustRightInd w:val="0"/>
              <w:jc w:val="both"/>
              <w:rPr>
                <w:szCs w:val="20"/>
              </w:rPr>
            </w:pPr>
            <w:r>
              <w:rPr>
                <w:szCs w:val="20"/>
              </w:rPr>
              <w:t>L.1</w:t>
            </w:r>
            <w:r w:rsidR="00DC272C" w:rsidRPr="00DC272C">
              <w:rPr>
                <w:szCs w:val="20"/>
              </w:rPr>
              <w:t>a.</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82338E" w:rsidRPr="00DC272C" w:rsidRDefault="00092333" w:rsidP="0082338E">
            <w:pPr>
              <w:autoSpaceDE w:val="0"/>
              <w:autoSpaceDN w:val="0"/>
              <w:adjustRightInd w:val="0"/>
              <w:jc w:val="both"/>
              <w:rPr>
                <w:szCs w:val="20"/>
              </w:rPr>
            </w:pPr>
            <w:r>
              <w:rPr>
                <w:szCs w:val="20"/>
              </w:rPr>
              <w:t>L.1</w:t>
            </w:r>
            <w:r w:rsidR="00DC272C" w:rsidRPr="00DC272C">
              <w:rPr>
                <w:szCs w:val="20"/>
              </w:rPr>
              <w:t xml:space="preserve">b. </w:t>
            </w:r>
          </w:p>
        </w:tc>
        <w:tc>
          <w:tcPr>
            <w:tcW w:w="1282" w:type="dxa"/>
            <w:vAlign w:val="center"/>
          </w:tcPr>
          <w:p w:rsidR="0082338E" w:rsidRDefault="0082338E" w:rsidP="0082338E">
            <w:pPr>
              <w:autoSpaceDE w:val="0"/>
              <w:autoSpaceDN w:val="0"/>
              <w:adjustRightInd w:val="0"/>
              <w:jc w:val="center"/>
              <w:rPr>
                <w:b/>
                <w:szCs w:val="20"/>
              </w:rPr>
            </w:pPr>
          </w:p>
        </w:tc>
        <w:tc>
          <w:tcPr>
            <w:tcW w:w="1928" w:type="dxa"/>
            <w:vAlign w:val="center"/>
          </w:tcPr>
          <w:p w:rsidR="0082338E" w:rsidRDefault="0082338E" w:rsidP="0082338E">
            <w:pPr>
              <w:autoSpaceDE w:val="0"/>
              <w:autoSpaceDN w:val="0"/>
              <w:adjustRightInd w:val="0"/>
              <w:jc w:val="center"/>
              <w:rPr>
                <w:b/>
                <w:szCs w:val="20"/>
              </w:rPr>
            </w:pPr>
          </w:p>
        </w:tc>
        <w:tc>
          <w:tcPr>
            <w:tcW w:w="1301" w:type="dxa"/>
            <w:vAlign w:val="center"/>
          </w:tcPr>
          <w:p w:rsidR="0082338E" w:rsidRDefault="0082338E" w:rsidP="0082338E">
            <w:pPr>
              <w:autoSpaceDE w:val="0"/>
              <w:autoSpaceDN w:val="0"/>
              <w:adjustRightInd w:val="0"/>
              <w:jc w:val="center"/>
              <w:rPr>
                <w:b/>
                <w:szCs w:val="20"/>
              </w:rPr>
            </w:pPr>
          </w:p>
        </w:tc>
        <w:tc>
          <w:tcPr>
            <w:tcW w:w="1350" w:type="dxa"/>
            <w:vAlign w:val="center"/>
          </w:tcPr>
          <w:p w:rsidR="0082338E" w:rsidRDefault="0082338E" w:rsidP="0082338E">
            <w:pPr>
              <w:autoSpaceDE w:val="0"/>
              <w:autoSpaceDN w:val="0"/>
              <w:adjustRightInd w:val="0"/>
              <w:jc w:val="center"/>
              <w:rPr>
                <w:b/>
                <w:szCs w:val="20"/>
              </w:rPr>
            </w:pPr>
          </w:p>
        </w:tc>
        <w:tc>
          <w:tcPr>
            <w:tcW w:w="1418" w:type="dxa"/>
            <w:vAlign w:val="center"/>
          </w:tcPr>
          <w:p w:rsidR="0082338E" w:rsidRDefault="0082338E" w:rsidP="0082338E">
            <w:pPr>
              <w:autoSpaceDE w:val="0"/>
              <w:autoSpaceDN w:val="0"/>
              <w:adjustRightInd w:val="0"/>
              <w:jc w:val="center"/>
              <w:rPr>
                <w:b/>
                <w:szCs w:val="20"/>
              </w:rPr>
            </w:pPr>
          </w:p>
        </w:tc>
        <w:tc>
          <w:tcPr>
            <w:tcW w:w="2515" w:type="dxa"/>
            <w:vAlign w:val="center"/>
          </w:tcPr>
          <w:p w:rsidR="0082338E" w:rsidRDefault="0082338E" w:rsidP="0082338E">
            <w:pPr>
              <w:autoSpaceDE w:val="0"/>
              <w:autoSpaceDN w:val="0"/>
              <w:adjustRightInd w:val="0"/>
              <w:jc w:val="center"/>
              <w:rPr>
                <w:b/>
                <w:szCs w:val="20"/>
              </w:rPr>
            </w:pPr>
          </w:p>
        </w:tc>
      </w:tr>
      <w:tr w:rsidR="002F3089" w:rsidTr="002F3089">
        <w:tc>
          <w:tcPr>
            <w:tcW w:w="3251" w:type="dxa"/>
          </w:tcPr>
          <w:p w:rsidR="00DC272C" w:rsidRPr="00DC272C" w:rsidRDefault="00092333" w:rsidP="0082338E">
            <w:pPr>
              <w:autoSpaceDE w:val="0"/>
              <w:autoSpaceDN w:val="0"/>
              <w:adjustRightInd w:val="0"/>
              <w:jc w:val="both"/>
              <w:rPr>
                <w:szCs w:val="20"/>
              </w:rPr>
            </w:pPr>
            <w:r>
              <w:rPr>
                <w:szCs w:val="20"/>
              </w:rPr>
              <w:t>L.1</w:t>
            </w:r>
            <w:r w:rsidR="00DC272C" w:rsidRPr="00DC272C">
              <w:rPr>
                <w:szCs w:val="20"/>
              </w:rPr>
              <w:t>c.</w:t>
            </w:r>
          </w:p>
        </w:tc>
        <w:tc>
          <w:tcPr>
            <w:tcW w:w="1282" w:type="dxa"/>
            <w:vAlign w:val="center"/>
          </w:tcPr>
          <w:p w:rsidR="00DC272C" w:rsidRDefault="00DC272C" w:rsidP="0082338E">
            <w:pPr>
              <w:autoSpaceDE w:val="0"/>
              <w:autoSpaceDN w:val="0"/>
              <w:adjustRightInd w:val="0"/>
              <w:jc w:val="center"/>
              <w:rPr>
                <w:b/>
                <w:szCs w:val="20"/>
              </w:rPr>
            </w:pPr>
          </w:p>
        </w:tc>
        <w:tc>
          <w:tcPr>
            <w:tcW w:w="1928" w:type="dxa"/>
            <w:vAlign w:val="center"/>
          </w:tcPr>
          <w:p w:rsidR="00DC272C" w:rsidRDefault="00DC272C" w:rsidP="0082338E">
            <w:pPr>
              <w:autoSpaceDE w:val="0"/>
              <w:autoSpaceDN w:val="0"/>
              <w:adjustRightInd w:val="0"/>
              <w:jc w:val="center"/>
              <w:rPr>
                <w:b/>
                <w:szCs w:val="20"/>
              </w:rPr>
            </w:pPr>
          </w:p>
        </w:tc>
        <w:tc>
          <w:tcPr>
            <w:tcW w:w="1301" w:type="dxa"/>
            <w:vAlign w:val="center"/>
          </w:tcPr>
          <w:p w:rsidR="00DC272C" w:rsidRDefault="00DC272C" w:rsidP="0082338E">
            <w:pPr>
              <w:autoSpaceDE w:val="0"/>
              <w:autoSpaceDN w:val="0"/>
              <w:adjustRightInd w:val="0"/>
              <w:jc w:val="center"/>
              <w:rPr>
                <w:b/>
                <w:szCs w:val="20"/>
              </w:rPr>
            </w:pPr>
          </w:p>
        </w:tc>
        <w:tc>
          <w:tcPr>
            <w:tcW w:w="1350" w:type="dxa"/>
            <w:vAlign w:val="center"/>
          </w:tcPr>
          <w:p w:rsidR="00DC272C" w:rsidRDefault="00DC272C" w:rsidP="0082338E">
            <w:pPr>
              <w:autoSpaceDE w:val="0"/>
              <w:autoSpaceDN w:val="0"/>
              <w:adjustRightInd w:val="0"/>
              <w:jc w:val="center"/>
              <w:rPr>
                <w:b/>
                <w:szCs w:val="20"/>
              </w:rPr>
            </w:pPr>
          </w:p>
        </w:tc>
        <w:tc>
          <w:tcPr>
            <w:tcW w:w="1418" w:type="dxa"/>
            <w:vAlign w:val="center"/>
          </w:tcPr>
          <w:p w:rsidR="00DC272C" w:rsidRDefault="00DC272C" w:rsidP="0082338E">
            <w:pPr>
              <w:autoSpaceDE w:val="0"/>
              <w:autoSpaceDN w:val="0"/>
              <w:adjustRightInd w:val="0"/>
              <w:jc w:val="center"/>
              <w:rPr>
                <w:b/>
                <w:szCs w:val="20"/>
              </w:rPr>
            </w:pPr>
          </w:p>
        </w:tc>
        <w:tc>
          <w:tcPr>
            <w:tcW w:w="2515" w:type="dxa"/>
            <w:vAlign w:val="center"/>
          </w:tcPr>
          <w:p w:rsidR="00DC272C" w:rsidRDefault="00DC272C" w:rsidP="0082338E">
            <w:pPr>
              <w:autoSpaceDE w:val="0"/>
              <w:autoSpaceDN w:val="0"/>
              <w:adjustRightInd w:val="0"/>
              <w:jc w:val="center"/>
              <w:rPr>
                <w:b/>
                <w:szCs w:val="20"/>
              </w:rPr>
            </w:pPr>
          </w:p>
        </w:tc>
      </w:tr>
      <w:tr w:rsidR="002F3089" w:rsidTr="002F3089">
        <w:tc>
          <w:tcPr>
            <w:tcW w:w="3251" w:type="dxa"/>
          </w:tcPr>
          <w:p w:rsidR="00DC272C" w:rsidRPr="00DC272C" w:rsidRDefault="00092333" w:rsidP="0082338E">
            <w:pPr>
              <w:autoSpaceDE w:val="0"/>
              <w:autoSpaceDN w:val="0"/>
              <w:adjustRightInd w:val="0"/>
              <w:jc w:val="both"/>
              <w:rPr>
                <w:szCs w:val="20"/>
              </w:rPr>
            </w:pPr>
            <w:r>
              <w:rPr>
                <w:szCs w:val="20"/>
              </w:rPr>
              <w:t>L.1</w:t>
            </w:r>
            <w:r w:rsidR="00DC272C" w:rsidRPr="00DC272C">
              <w:rPr>
                <w:szCs w:val="20"/>
              </w:rPr>
              <w:t>d.</w:t>
            </w:r>
          </w:p>
        </w:tc>
        <w:tc>
          <w:tcPr>
            <w:tcW w:w="1282" w:type="dxa"/>
            <w:vAlign w:val="center"/>
          </w:tcPr>
          <w:p w:rsidR="00DC272C" w:rsidRDefault="00DC272C" w:rsidP="0082338E">
            <w:pPr>
              <w:autoSpaceDE w:val="0"/>
              <w:autoSpaceDN w:val="0"/>
              <w:adjustRightInd w:val="0"/>
              <w:jc w:val="center"/>
              <w:rPr>
                <w:b/>
                <w:szCs w:val="20"/>
              </w:rPr>
            </w:pPr>
          </w:p>
        </w:tc>
        <w:tc>
          <w:tcPr>
            <w:tcW w:w="1928" w:type="dxa"/>
            <w:vAlign w:val="center"/>
          </w:tcPr>
          <w:p w:rsidR="00DC272C" w:rsidRDefault="00DC272C" w:rsidP="0082338E">
            <w:pPr>
              <w:autoSpaceDE w:val="0"/>
              <w:autoSpaceDN w:val="0"/>
              <w:adjustRightInd w:val="0"/>
              <w:jc w:val="center"/>
              <w:rPr>
                <w:b/>
                <w:szCs w:val="20"/>
              </w:rPr>
            </w:pPr>
          </w:p>
        </w:tc>
        <w:tc>
          <w:tcPr>
            <w:tcW w:w="1301" w:type="dxa"/>
            <w:vAlign w:val="center"/>
          </w:tcPr>
          <w:p w:rsidR="00DC272C" w:rsidRDefault="00DC272C" w:rsidP="0082338E">
            <w:pPr>
              <w:autoSpaceDE w:val="0"/>
              <w:autoSpaceDN w:val="0"/>
              <w:adjustRightInd w:val="0"/>
              <w:jc w:val="center"/>
              <w:rPr>
                <w:b/>
                <w:szCs w:val="20"/>
              </w:rPr>
            </w:pPr>
          </w:p>
        </w:tc>
        <w:tc>
          <w:tcPr>
            <w:tcW w:w="1350" w:type="dxa"/>
            <w:vAlign w:val="center"/>
          </w:tcPr>
          <w:p w:rsidR="00DC272C" w:rsidRDefault="00DC272C" w:rsidP="0082338E">
            <w:pPr>
              <w:autoSpaceDE w:val="0"/>
              <w:autoSpaceDN w:val="0"/>
              <w:adjustRightInd w:val="0"/>
              <w:jc w:val="center"/>
              <w:rPr>
                <w:b/>
                <w:szCs w:val="20"/>
              </w:rPr>
            </w:pPr>
          </w:p>
        </w:tc>
        <w:tc>
          <w:tcPr>
            <w:tcW w:w="1418" w:type="dxa"/>
            <w:vAlign w:val="center"/>
          </w:tcPr>
          <w:p w:rsidR="00DC272C" w:rsidRDefault="00DC272C" w:rsidP="0082338E">
            <w:pPr>
              <w:autoSpaceDE w:val="0"/>
              <w:autoSpaceDN w:val="0"/>
              <w:adjustRightInd w:val="0"/>
              <w:jc w:val="center"/>
              <w:rPr>
                <w:b/>
                <w:szCs w:val="20"/>
              </w:rPr>
            </w:pPr>
          </w:p>
        </w:tc>
        <w:tc>
          <w:tcPr>
            <w:tcW w:w="2515" w:type="dxa"/>
            <w:vAlign w:val="center"/>
          </w:tcPr>
          <w:p w:rsidR="00DC272C" w:rsidRDefault="00DC272C" w:rsidP="0082338E">
            <w:pPr>
              <w:autoSpaceDE w:val="0"/>
              <w:autoSpaceDN w:val="0"/>
              <w:adjustRightInd w:val="0"/>
              <w:jc w:val="center"/>
              <w:rPr>
                <w:b/>
                <w:szCs w:val="20"/>
              </w:rPr>
            </w:pPr>
          </w:p>
        </w:tc>
      </w:tr>
      <w:tr w:rsidR="002F3089" w:rsidTr="002F3089">
        <w:tc>
          <w:tcPr>
            <w:tcW w:w="3251" w:type="dxa"/>
          </w:tcPr>
          <w:p w:rsidR="00DC272C" w:rsidRPr="00DC272C" w:rsidRDefault="00092333" w:rsidP="0082338E">
            <w:pPr>
              <w:autoSpaceDE w:val="0"/>
              <w:autoSpaceDN w:val="0"/>
              <w:adjustRightInd w:val="0"/>
              <w:jc w:val="both"/>
              <w:rPr>
                <w:szCs w:val="20"/>
              </w:rPr>
            </w:pPr>
            <w:r>
              <w:rPr>
                <w:szCs w:val="20"/>
              </w:rPr>
              <w:t>L.1</w:t>
            </w:r>
            <w:r w:rsidR="00DC272C" w:rsidRPr="00DC272C">
              <w:rPr>
                <w:szCs w:val="20"/>
              </w:rPr>
              <w:t>e.</w:t>
            </w:r>
          </w:p>
        </w:tc>
        <w:tc>
          <w:tcPr>
            <w:tcW w:w="1282" w:type="dxa"/>
            <w:vAlign w:val="center"/>
          </w:tcPr>
          <w:p w:rsidR="00DC272C" w:rsidRDefault="00DC272C" w:rsidP="0082338E">
            <w:pPr>
              <w:autoSpaceDE w:val="0"/>
              <w:autoSpaceDN w:val="0"/>
              <w:adjustRightInd w:val="0"/>
              <w:jc w:val="center"/>
              <w:rPr>
                <w:b/>
                <w:szCs w:val="20"/>
              </w:rPr>
            </w:pPr>
          </w:p>
        </w:tc>
        <w:tc>
          <w:tcPr>
            <w:tcW w:w="1928" w:type="dxa"/>
            <w:vAlign w:val="center"/>
          </w:tcPr>
          <w:p w:rsidR="00DC272C" w:rsidRDefault="00DC272C" w:rsidP="0082338E">
            <w:pPr>
              <w:autoSpaceDE w:val="0"/>
              <w:autoSpaceDN w:val="0"/>
              <w:adjustRightInd w:val="0"/>
              <w:jc w:val="center"/>
              <w:rPr>
                <w:b/>
                <w:szCs w:val="20"/>
              </w:rPr>
            </w:pPr>
          </w:p>
        </w:tc>
        <w:tc>
          <w:tcPr>
            <w:tcW w:w="1301" w:type="dxa"/>
            <w:vAlign w:val="center"/>
          </w:tcPr>
          <w:p w:rsidR="00DC272C" w:rsidRDefault="00DC272C" w:rsidP="0082338E">
            <w:pPr>
              <w:autoSpaceDE w:val="0"/>
              <w:autoSpaceDN w:val="0"/>
              <w:adjustRightInd w:val="0"/>
              <w:jc w:val="center"/>
              <w:rPr>
                <w:b/>
                <w:szCs w:val="20"/>
              </w:rPr>
            </w:pPr>
          </w:p>
        </w:tc>
        <w:tc>
          <w:tcPr>
            <w:tcW w:w="1350" w:type="dxa"/>
            <w:vAlign w:val="center"/>
          </w:tcPr>
          <w:p w:rsidR="00DC272C" w:rsidRDefault="00DC272C" w:rsidP="0082338E">
            <w:pPr>
              <w:autoSpaceDE w:val="0"/>
              <w:autoSpaceDN w:val="0"/>
              <w:adjustRightInd w:val="0"/>
              <w:jc w:val="center"/>
              <w:rPr>
                <w:b/>
                <w:szCs w:val="20"/>
              </w:rPr>
            </w:pPr>
          </w:p>
        </w:tc>
        <w:tc>
          <w:tcPr>
            <w:tcW w:w="1418" w:type="dxa"/>
            <w:vAlign w:val="center"/>
          </w:tcPr>
          <w:p w:rsidR="00DC272C" w:rsidRDefault="00DC272C" w:rsidP="0082338E">
            <w:pPr>
              <w:autoSpaceDE w:val="0"/>
              <w:autoSpaceDN w:val="0"/>
              <w:adjustRightInd w:val="0"/>
              <w:jc w:val="center"/>
              <w:rPr>
                <w:b/>
                <w:szCs w:val="20"/>
              </w:rPr>
            </w:pPr>
          </w:p>
        </w:tc>
        <w:tc>
          <w:tcPr>
            <w:tcW w:w="2515" w:type="dxa"/>
            <w:vAlign w:val="center"/>
          </w:tcPr>
          <w:p w:rsidR="00DC272C" w:rsidRDefault="00DC272C" w:rsidP="0082338E">
            <w:pPr>
              <w:autoSpaceDE w:val="0"/>
              <w:autoSpaceDN w:val="0"/>
              <w:adjustRightInd w:val="0"/>
              <w:jc w:val="center"/>
              <w:rPr>
                <w:b/>
                <w:szCs w:val="20"/>
              </w:rPr>
            </w:pPr>
          </w:p>
        </w:tc>
      </w:tr>
      <w:tr w:rsidR="002F3089" w:rsidTr="002F3089">
        <w:tc>
          <w:tcPr>
            <w:tcW w:w="3251" w:type="dxa"/>
          </w:tcPr>
          <w:p w:rsidR="00DC272C" w:rsidRPr="00DC272C" w:rsidRDefault="00092333" w:rsidP="0082338E">
            <w:pPr>
              <w:autoSpaceDE w:val="0"/>
              <w:autoSpaceDN w:val="0"/>
              <w:adjustRightInd w:val="0"/>
              <w:jc w:val="both"/>
              <w:rPr>
                <w:szCs w:val="20"/>
              </w:rPr>
            </w:pPr>
            <w:r>
              <w:rPr>
                <w:szCs w:val="20"/>
              </w:rPr>
              <w:t>L.1</w:t>
            </w:r>
            <w:r w:rsidR="00DC272C" w:rsidRPr="00DC272C">
              <w:rPr>
                <w:szCs w:val="20"/>
              </w:rPr>
              <w:t>f.</w:t>
            </w:r>
          </w:p>
        </w:tc>
        <w:tc>
          <w:tcPr>
            <w:tcW w:w="1282" w:type="dxa"/>
            <w:vAlign w:val="center"/>
          </w:tcPr>
          <w:p w:rsidR="00DC272C" w:rsidRDefault="00DC272C" w:rsidP="0082338E">
            <w:pPr>
              <w:autoSpaceDE w:val="0"/>
              <w:autoSpaceDN w:val="0"/>
              <w:adjustRightInd w:val="0"/>
              <w:jc w:val="center"/>
              <w:rPr>
                <w:b/>
                <w:szCs w:val="20"/>
              </w:rPr>
            </w:pPr>
          </w:p>
        </w:tc>
        <w:tc>
          <w:tcPr>
            <w:tcW w:w="1928" w:type="dxa"/>
            <w:vAlign w:val="center"/>
          </w:tcPr>
          <w:p w:rsidR="00DC272C" w:rsidRDefault="00DC272C" w:rsidP="0082338E">
            <w:pPr>
              <w:autoSpaceDE w:val="0"/>
              <w:autoSpaceDN w:val="0"/>
              <w:adjustRightInd w:val="0"/>
              <w:jc w:val="center"/>
              <w:rPr>
                <w:b/>
                <w:szCs w:val="20"/>
              </w:rPr>
            </w:pPr>
          </w:p>
        </w:tc>
        <w:tc>
          <w:tcPr>
            <w:tcW w:w="1301" w:type="dxa"/>
            <w:vAlign w:val="center"/>
          </w:tcPr>
          <w:p w:rsidR="00DC272C" w:rsidRDefault="00DC272C" w:rsidP="0082338E">
            <w:pPr>
              <w:autoSpaceDE w:val="0"/>
              <w:autoSpaceDN w:val="0"/>
              <w:adjustRightInd w:val="0"/>
              <w:jc w:val="center"/>
              <w:rPr>
                <w:b/>
                <w:szCs w:val="20"/>
              </w:rPr>
            </w:pPr>
          </w:p>
        </w:tc>
        <w:tc>
          <w:tcPr>
            <w:tcW w:w="1350" w:type="dxa"/>
            <w:vAlign w:val="center"/>
          </w:tcPr>
          <w:p w:rsidR="00DC272C" w:rsidRDefault="00DC272C" w:rsidP="0082338E">
            <w:pPr>
              <w:autoSpaceDE w:val="0"/>
              <w:autoSpaceDN w:val="0"/>
              <w:adjustRightInd w:val="0"/>
              <w:jc w:val="center"/>
              <w:rPr>
                <w:b/>
                <w:szCs w:val="20"/>
              </w:rPr>
            </w:pPr>
          </w:p>
        </w:tc>
        <w:tc>
          <w:tcPr>
            <w:tcW w:w="1418" w:type="dxa"/>
            <w:vAlign w:val="center"/>
          </w:tcPr>
          <w:p w:rsidR="00DC272C" w:rsidRDefault="00DC272C" w:rsidP="0082338E">
            <w:pPr>
              <w:autoSpaceDE w:val="0"/>
              <w:autoSpaceDN w:val="0"/>
              <w:adjustRightInd w:val="0"/>
              <w:jc w:val="center"/>
              <w:rPr>
                <w:b/>
                <w:szCs w:val="20"/>
              </w:rPr>
            </w:pPr>
          </w:p>
        </w:tc>
        <w:tc>
          <w:tcPr>
            <w:tcW w:w="2515" w:type="dxa"/>
            <w:vAlign w:val="center"/>
          </w:tcPr>
          <w:p w:rsidR="00DC272C" w:rsidRDefault="00DC272C" w:rsidP="0082338E">
            <w:pPr>
              <w:autoSpaceDE w:val="0"/>
              <w:autoSpaceDN w:val="0"/>
              <w:adjustRightInd w:val="0"/>
              <w:jc w:val="center"/>
              <w:rPr>
                <w:b/>
                <w:szCs w:val="20"/>
              </w:rPr>
            </w:pPr>
          </w:p>
        </w:tc>
      </w:tr>
      <w:tr w:rsidR="002F3089" w:rsidTr="002F3089">
        <w:tc>
          <w:tcPr>
            <w:tcW w:w="3251" w:type="dxa"/>
            <w:shd w:val="clear" w:color="auto" w:fill="F4B083" w:themeFill="accent2" w:themeFillTint="99"/>
          </w:tcPr>
          <w:p w:rsidR="0082338E" w:rsidRDefault="0082338E" w:rsidP="0082338E">
            <w:pPr>
              <w:autoSpaceDE w:val="0"/>
              <w:autoSpaceDN w:val="0"/>
              <w:adjustRightInd w:val="0"/>
              <w:jc w:val="both"/>
              <w:rPr>
                <w:b/>
              </w:rPr>
            </w:pPr>
            <w:r>
              <w:rPr>
                <w:b/>
              </w:rPr>
              <w:t>Total Score – Evidence-based, Best &amp; Promising Practices (# in each category</w:t>
            </w:r>
            <w:r w:rsidR="00BE7A1A">
              <w:rPr>
                <w:b/>
              </w:rPr>
              <w:t xml:space="preserve"> X point value</w:t>
            </w:r>
            <w:r>
              <w:rPr>
                <w:b/>
              </w:rPr>
              <w:t>)</w:t>
            </w:r>
          </w:p>
        </w:tc>
        <w:tc>
          <w:tcPr>
            <w:tcW w:w="1282"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92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01"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350"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1418" w:type="dxa"/>
            <w:shd w:val="clear" w:color="auto" w:fill="F4B083" w:themeFill="accent2" w:themeFillTint="99"/>
            <w:vAlign w:val="center"/>
          </w:tcPr>
          <w:p w:rsidR="0082338E" w:rsidRDefault="0082338E" w:rsidP="0082338E">
            <w:pPr>
              <w:autoSpaceDE w:val="0"/>
              <w:autoSpaceDN w:val="0"/>
              <w:adjustRightInd w:val="0"/>
              <w:jc w:val="center"/>
              <w:rPr>
                <w:b/>
                <w:szCs w:val="20"/>
              </w:rPr>
            </w:pPr>
          </w:p>
        </w:tc>
        <w:tc>
          <w:tcPr>
            <w:tcW w:w="2515" w:type="dxa"/>
            <w:shd w:val="clear" w:color="auto" w:fill="F4B083" w:themeFill="accent2" w:themeFillTint="99"/>
            <w:vAlign w:val="center"/>
          </w:tcPr>
          <w:p w:rsidR="0082338E" w:rsidRDefault="0082338E" w:rsidP="0082338E">
            <w:pPr>
              <w:autoSpaceDE w:val="0"/>
              <w:autoSpaceDN w:val="0"/>
              <w:adjustRightInd w:val="0"/>
              <w:rPr>
                <w:b/>
                <w:szCs w:val="20"/>
              </w:rPr>
            </w:pPr>
            <w:r>
              <w:rPr>
                <w:b/>
                <w:szCs w:val="20"/>
              </w:rPr>
              <w:t xml:space="preserve">Total Score:    </w:t>
            </w:r>
          </w:p>
          <w:p w:rsidR="0082338E" w:rsidRDefault="0082338E" w:rsidP="0082338E">
            <w:pPr>
              <w:autoSpaceDE w:val="0"/>
              <w:autoSpaceDN w:val="0"/>
              <w:adjustRightInd w:val="0"/>
              <w:rPr>
                <w:b/>
                <w:szCs w:val="20"/>
              </w:rPr>
            </w:pPr>
            <w:r>
              <w:rPr>
                <w:b/>
                <w:szCs w:val="20"/>
              </w:rPr>
              <w:t xml:space="preserve">Max. Score = </w:t>
            </w:r>
          </w:p>
        </w:tc>
      </w:tr>
    </w:tbl>
    <w:p w:rsidR="00E61D65" w:rsidRDefault="00E61D65" w:rsidP="00E61D65">
      <w:pPr>
        <w:autoSpaceDE w:val="0"/>
        <w:autoSpaceDN w:val="0"/>
        <w:adjustRightInd w:val="0"/>
        <w:ind w:left="540" w:hanging="540"/>
        <w:jc w:val="both"/>
        <w:rPr>
          <w:b/>
          <w:szCs w:val="20"/>
        </w:rPr>
      </w:pPr>
    </w:p>
    <w:sectPr w:rsidR="00E61D65" w:rsidSect="00E019C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4D" w:rsidRDefault="0053174D" w:rsidP="00E019C6">
      <w:r>
        <w:separator/>
      </w:r>
    </w:p>
  </w:endnote>
  <w:endnote w:type="continuationSeparator" w:id="0">
    <w:p w:rsidR="0053174D" w:rsidRDefault="0053174D" w:rsidP="00E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42990"/>
      <w:docPartObj>
        <w:docPartGallery w:val="Page Numbers (Bottom of Page)"/>
        <w:docPartUnique/>
      </w:docPartObj>
    </w:sdtPr>
    <w:sdtEndPr>
      <w:rPr>
        <w:noProof/>
      </w:rPr>
    </w:sdtEndPr>
    <w:sdtContent>
      <w:p w:rsidR="00BE7A1A" w:rsidRDefault="00BE7A1A">
        <w:pPr>
          <w:pStyle w:val="Footer"/>
          <w:jc w:val="center"/>
        </w:pPr>
        <w:r>
          <w:fldChar w:fldCharType="begin"/>
        </w:r>
        <w:r>
          <w:instrText xml:space="preserve"> PAGE   \* MERGEFORMAT </w:instrText>
        </w:r>
        <w:r>
          <w:fldChar w:fldCharType="separate"/>
        </w:r>
        <w:r w:rsidR="00D46787">
          <w:rPr>
            <w:noProof/>
          </w:rPr>
          <w:t>2</w:t>
        </w:r>
        <w:r>
          <w:rPr>
            <w:noProof/>
          </w:rPr>
          <w:fldChar w:fldCharType="end"/>
        </w:r>
      </w:p>
    </w:sdtContent>
  </w:sdt>
  <w:p w:rsidR="00BE7A1A" w:rsidRPr="00D46787" w:rsidRDefault="00D46787">
    <w:pPr>
      <w:pStyle w:val="Footer"/>
      <w:rPr>
        <w:b/>
      </w:rPr>
    </w:pPr>
    <w:r w:rsidRPr="00D46787">
      <w:rPr>
        <w:b/>
      </w:rPr>
      <w:t xml:space="preserve">Adopted by </w:t>
    </w:r>
    <w:r w:rsidR="008408CB" w:rsidRPr="00D46787">
      <w:rPr>
        <w:b/>
      </w:rPr>
      <w:t>WAC</w:t>
    </w:r>
    <w:r w:rsidRPr="00D46787">
      <w:rPr>
        <w:b/>
      </w:rPr>
      <w:t xml:space="preserve"> </w:t>
    </w:r>
    <w:r w:rsidR="00F17770" w:rsidRPr="00D46787">
      <w:rPr>
        <w:b/>
      </w:rPr>
      <w:t>0</w:t>
    </w:r>
    <w:r w:rsidR="008408CB" w:rsidRPr="00D46787">
      <w:rPr>
        <w:b/>
      </w:rPr>
      <w:t>8</w:t>
    </w:r>
    <w:r w:rsidR="00F17770" w:rsidRPr="00D46787">
      <w:rPr>
        <w:b/>
      </w:rPr>
      <w:t xml:space="preserve"> 2</w:t>
    </w:r>
    <w:r w:rsidR="008408CB" w:rsidRPr="00D46787">
      <w:rPr>
        <w:b/>
      </w:rPr>
      <w:t>4</w:t>
    </w:r>
    <w:r w:rsidR="00F17770" w:rsidRPr="00D46787">
      <w:rPr>
        <w:b/>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4D" w:rsidRDefault="0053174D" w:rsidP="00E019C6">
      <w:r>
        <w:separator/>
      </w:r>
    </w:p>
  </w:footnote>
  <w:footnote w:type="continuationSeparator" w:id="0">
    <w:p w:rsidR="0053174D" w:rsidRDefault="0053174D" w:rsidP="00E0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1A" w:rsidRPr="00EF6959" w:rsidRDefault="00B85BC9" w:rsidP="003A22C8">
    <w:pPr>
      <w:pStyle w:val="Header"/>
      <w:jc w:val="center"/>
      <w:rPr>
        <w:b/>
        <w:sz w:val="28"/>
        <w:szCs w:val="28"/>
      </w:rPr>
    </w:pPr>
    <w:r>
      <w:rPr>
        <w:b/>
        <w:sz w:val="28"/>
        <w:szCs w:val="28"/>
      </w:rPr>
      <w:t>ARIZONA@WORK Job Center</w:t>
    </w:r>
    <w:r w:rsidR="00207AF6">
      <w:rPr>
        <w:b/>
        <w:sz w:val="28"/>
        <w:szCs w:val="28"/>
      </w:rPr>
      <w:t xml:space="preserve"> </w:t>
    </w:r>
    <w:r w:rsidR="00BE7A1A" w:rsidRPr="00EF6959">
      <w:rPr>
        <w:b/>
        <w:sz w:val="28"/>
        <w:szCs w:val="28"/>
      </w:rPr>
      <w:t>Certification Assessment Tool</w:t>
    </w:r>
  </w:p>
  <w:p w:rsidR="00BE7A1A" w:rsidRDefault="00BE7A1A" w:rsidP="003A22C8">
    <w:pPr>
      <w:pStyle w:val="Header"/>
      <w:jc w:val="center"/>
      <w:rPr>
        <w:b/>
        <w:sz w:val="28"/>
        <w:szCs w:val="28"/>
      </w:rPr>
    </w:pPr>
    <w:r w:rsidRPr="00EF6959">
      <w:rPr>
        <w:b/>
        <w:sz w:val="28"/>
        <w:szCs w:val="28"/>
      </w:rPr>
      <w:t>Part I</w:t>
    </w:r>
    <w:r>
      <w:rPr>
        <w:b/>
        <w:sz w:val="28"/>
        <w:szCs w:val="28"/>
      </w:rPr>
      <w:t>I</w:t>
    </w:r>
    <w:r w:rsidRPr="00EF6959">
      <w:rPr>
        <w:b/>
        <w:sz w:val="28"/>
        <w:szCs w:val="28"/>
      </w:rPr>
      <w:t xml:space="preserve"> – </w:t>
    </w:r>
    <w:r>
      <w:rPr>
        <w:b/>
        <w:sz w:val="28"/>
        <w:szCs w:val="28"/>
      </w:rPr>
      <w:t>Alignment with Workforce Arizona Council Vision</w:t>
    </w:r>
  </w:p>
  <w:p w:rsidR="00BE7A1A" w:rsidRDefault="00BE7A1A" w:rsidP="003A22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87509"/>
    <w:multiLevelType w:val="hybridMultilevel"/>
    <w:tmpl w:val="576AE712"/>
    <w:lvl w:ilvl="0" w:tplc="40C89726">
      <w:start w:val="1"/>
      <w:numFmt w:val="bullet"/>
      <w:lvlText w:val="•"/>
      <w:lvlJc w:val="left"/>
      <w:pPr>
        <w:ind w:left="768" w:hanging="331"/>
      </w:pPr>
      <w:rPr>
        <w:rFonts w:ascii="Times New Roman" w:eastAsia="Times New Roman" w:hAnsi="Times New Roman" w:hint="default"/>
        <w:w w:val="102"/>
        <w:position w:val="-4"/>
      </w:rPr>
    </w:lvl>
    <w:lvl w:ilvl="1" w:tplc="F6B4DE2E">
      <w:start w:val="1"/>
      <w:numFmt w:val="bullet"/>
      <w:lvlText w:val="•"/>
      <w:lvlJc w:val="left"/>
      <w:pPr>
        <w:ind w:left="1596" w:hanging="331"/>
      </w:pPr>
      <w:rPr>
        <w:rFonts w:hint="default"/>
      </w:rPr>
    </w:lvl>
    <w:lvl w:ilvl="2" w:tplc="13306F8E">
      <w:start w:val="1"/>
      <w:numFmt w:val="bullet"/>
      <w:lvlText w:val="•"/>
      <w:lvlJc w:val="left"/>
      <w:pPr>
        <w:ind w:left="2432" w:hanging="331"/>
      </w:pPr>
      <w:rPr>
        <w:rFonts w:hint="default"/>
      </w:rPr>
    </w:lvl>
    <w:lvl w:ilvl="3" w:tplc="2EBADA54">
      <w:start w:val="1"/>
      <w:numFmt w:val="bullet"/>
      <w:lvlText w:val="•"/>
      <w:lvlJc w:val="left"/>
      <w:pPr>
        <w:ind w:left="3268" w:hanging="331"/>
      </w:pPr>
      <w:rPr>
        <w:rFonts w:hint="default"/>
      </w:rPr>
    </w:lvl>
    <w:lvl w:ilvl="4" w:tplc="8CBA3A76">
      <w:start w:val="1"/>
      <w:numFmt w:val="bullet"/>
      <w:lvlText w:val="•"/>
      <w:lvlJc w:val="left"/>
      <w:pPr>
        <w:ind w:left="4104" w:hanging="331"/>
      </w:pPr>
      <w:rPr>
        <w:rFonts w:hint="default"/>
      </w:rPr>
    </w:lvl>
    <w:lvl w:ilvl="5" w:tplc="09DC79E4">
      <w:start w:val="1"/>
      <w:numFmt w:val="bullet"/>
      <w:lvlText w:val="•"/>
      <w:lvlJc w:val="left"/>
      <w:pPr>
        <w:ind w:left="4940" w:hanging="331"/>
      </w:pPr>
      <w:rPr>
        <w:rFonts w:hint="default"/>
      </w:rPr>
    </w:lvl>
    <w:lvl w:ilvl="6" w:tplc="86003AE8">
      <w:start w:val="1"/>
      <w:numFmt w:val="bullet"/>
      <w:lvlText w:val="•"/>
      <w:lvlJc w:val="left"/>
      <w:pPr>
        <w:ind w:left="5776" w:hanging="331"/>
      </w:pPr>
      <w:rPr>
        <w:rFonts w:hint="default"/>
      </w:rPr>
    </w:lvl>
    <w:lvl w:ilvl="7" w:tplc="58040ADE">
      <w:start w:val="1"/>
      <w:numFmt w:val="bullet"/>
      <w:lvlText w:val="•"/>
      <w:lvlJc w:val="left"/>
      <w:pPr>
        <w:ind w:left="6612" w:hanging="331"/>
      </w:pPr>
      <w:rPr>
        <w:rFonts w:hint="default"/>
      </w:rPr>
    </w:lvl>
    <w:lvl w:ilvl="8" w:tplc="5EF2FBEC">
      <w:start w:val="1"/>
      <w:numFmt w:val="bullet"/>
      <w:lvlText w:val="•"/>
      <w:lvlJc w:val="left"/>
      <w:pPr>
        <w:ind w:left="7448" w:hanging="3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65"/>
    <w:rsid w:val="00033F94"/>
    <w:rsid w:val="00067F75"/>
    <w:rsid w:val="00092333"/>
    <w:rsid w:val="00094687"/>
    <w:rsid w:val="000C0628"/>
    <w:rsid w:val="000E4448"/>
    <w:rsid w:val="000F298B"/>
    <w:rsid w:val="00136553"/>
    <w:rsid w:val="001414C1"/>
    <w:rsid w:val="001718A5"/>
    <w:rsid w:val="001A25D0"/>
    <w:rsid w:val="001C22A9"/>
    <w:rsid w:val="001D30E9"/>
    <w:rsid w:val="00207AF6"/>
    <w:rsid w:val="002678F6"/>
    <w:rsid w:val="00270606"/>
    <w:rsid w:val="00275F11"/>
    <w:rsid w:val="002C1CAB"/>
    <w:rsid w:val="002C205E"/>
    <w:rsid w:val="002F3089"/>
    <w:rsid w:val="0031065F"/>
    <w:rsid w:val="00345B91"/>
    <w:rsid w:val="003622C9"/>
    <w:rsid w:val="003A22C8"/>
    <w:rsid w:val="003B5B29"/>
    <w:rsid w:val="003C007E"/>
    <w:rsid w:val="003C5B0E"/>
    <w:rsid w:val="003D162D"/>
    <w:rsid w:val="003E201A"/>
    <w:rsid w:val="004734DE"/>
    <w:rsid w:val="00490AD1"/>
    <w:rsid w:val="004D3233"/>
    <w:rsid w:val="004D54E9"/>
    <w:rsid w:val="004E7A23"/>
    <w:rsid w:val="0051117E"/>
    <w:rsid w:val="0053174D"/>
    <w:rsid w:val="0056642E"/>
    <w:rsid w:val="00570AB0"/>
    <w:rsid w:val="00570FB0"/>
    <w:rsid w:val="00595502"/>
    <w:rsid w:val="005C26D1"/>
    <w:rsid w:val="005D72F7"/>
    <w:rsid w:val="005E249A"/>
    <w:rsid w:val="0061168D"/>
    <w:rsid w:val="00625DEB"/>
    <w:rsid w:val="00630FDE"/>
    <w:rsid w:val="006320F8"/>
    <w:rsid w:val="00633C20"/>
    <w:rsid w:val="0068064F"/>
    <w:rsid w:val="00700B3B"/>
    <w:rsid w:val="00700CDB"/>
    <w:rsid w:val="00720536"/>
    <w:rsid w:val="00720C01"/>
    <w:rsid w:val="00724A3C"/>
    <w:rsid w:val="00733402"/>
    <w:rsid w:val="00764A64"/>
    <w:rsid w:val="007669FE"/>
    <w:rsid w:val="0079039E"/>
    <w:rsid w:val="00794013"/>
    <w:rsid w:val="007B1DBE"/>
    <w:rsid w:val="007F14A7"/>
    <w:rsid w:val="0080404E"/>
    <w:rsid w:val="0082338E"/>
    <w:rsid w:val="008408CB"/>
    <w:rsid w:val="00843A44"/>
    <w:rsid w:val="008808C4"/>
    <w:rsid w:val="00892D9B"/>
    <w:rsid w:val="0089554A"/>
    <w:rsid w:val="008C6631"/>
    <w:rsid w:val="008E6991"/>
    <w:rsid w:val="009067A6"/>
    <w:rsid w:val="00920F60"/>
    <w:rsid w:val="00955C07"/>
    <w:rsid w:val="00977608"/>
    <w:rsid w:val="00993F6D"/>
    <w:rsid w:val="009C39BF"/>
    <w:rsid w:val="009E51E8"/>
    <w:rsid w:val="00A1152B"/>
    <w:rsid w:val="00A30B71"/>
    <w:rsid w:val="00A3397F"/>
    <w:rsid w:val="00A65BFE"/>
    <w:rsid w:val="00A85F7D"/>
    <w:rsid w:val="00A97709"/>
    <w:rsid w:val="00AB3911"/>
    <w:rsid w:val="00AB7839"/>
    <w:rsid w:val="00AD1896"/>
    <w:rsid w:val="00AD3202"/>
    <w:rsid w:val="00B223C6"/>
    <w:rsid w:val="00B253F2"/>
    <w:rsid w:val="00B25CFB"/>
    <w:rsid w:val="00B37E12"/>
    <w:rsid w:val="00B44224"/>
    <w:rsid w:val="00B70E8A"/>
    <w:rsid w:val="00B7113D"/>
    <w:rsid w:val="00B81B58"/>
    <w:rsid w:val="00B84749"/>
    <w:rsid w:val="00B85BC9"/>
    <w:rsid w:val="00B94E37"/>
    <w:rsid w:val="00BA0AF5"/>
    <w:rsid w:val="00BA67D4"/>
    <w:rsid w:val="00BA737B"/>
    <w:rsid w:val="00BB41F5"/>
    <w:rsid w:val="00BD0512"/>
    <w:rsid w:val="00BD50FB"/>
    <w:rsid w:val="00BE7A1A"/>
    <w:rsid w:val="00BF4D21"/>
    <w:rsid w:val="00C25EBF"/>
    <w:rsid w:val="00C4588B"/>
    <w:rsid w:val="00C50496"/>
    <w:rsid w:val="00C5589F"/>
    <w:rsid w:val="00CB5808"/>
    <w:rsid w:val="00CC35B3"/>
    <w:rsid w:val="00D00AF4"/>
    <w:rsid w:val="00D10C37"/>
    <w:rsid w:val="00D46787"/>
    <w:rsid w:val="00D53C89"/>
    <w:rsid w:val="00D669C9"/>
    <w:rsid w:val="00D7236D"/>
    <w:rsid w:val="00D80F2E"/>
    <w:rsid w:val="00D848E2"/>
    <w:rsid w:val="00DC12A8"/>
    <w:rsid w:val="00DC272C"/>
    <w:rsid w:val="00E019C6"/>
    <w:rsid w:val="00E11D4F"/>
    <w:rsid w:val="00E168FF"/>
    <w:rsid w:val="00E51AED"/>
    <w:rsid w:val="00E61D65"/>
    <w:rsid w:val="00E92B48"/>
    <w:rsid w:val="00EA3928"/>
    <w:rsid w:val="00EE377E"/>
    <w:rsid w:val="00F17770"/>
    <w:rsid w:val="00F375C4"/>
    <w:rsid w:val="00F40EAA"/>
    <w:rsid w:val="00F67C0D"/>
    <w:rsid w:val="00F700A4"/>
    <w:rsid w:val="00F76CC2"/>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F7A0"/>
  <w15:chartTrackingRefBased/>
  <w15:docId w15:val="{F8CA9508-6476-45FB-B14C-CF5B79EA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65"/>
    <w:pPr>
      <w:tabs>
        <w:tab w:val="center" w:pos="4680"/>
        <w:tab w:val="right" w:pos="9360"/>
      </w:tabs>
    </w:pPr>
  </w:style>
  <w:style w:type="character" w:customStyle="1" w:styleId="HeaderChar">
    <w:name w:val="Header Char"/>
    <w:basedOn w:val="DefaultParagraphFont"/>
    <w:link w:val="Header"/>
    <w:uiPriority w:val="99"/>
    <w:rsid w:val="00E61D65"/>
  </w:style>
  <w:style w:type="paragraph" w:styleId="Footer">
    <w:name w:val="footer"/>
    <w:basedOn w:val="Normal"/>
    <w:link w:val="FooterChar"/>
    <w:uiPriority w:val="99"/>
    <w:unhideWhenUsed/>
    <w:rsid w:val="00E61D65"/>
    <w:pPr>
      <w:tabs>
        <w:tab w:val="center" w:pos="4680"/>
        <w:tab w:val="right" w:pos="9360"/>
      </w:tabs>
    </w:pPr>
  </w:style>
  <w:style w:type="character" w:customStyle="1" w:styleId="FooterChar">
    <w:name w:val="Footer Char"/>
    <w:basedOn w:val="DefaultParagraphFont"/>
    <w:link w:val="Footer"/>
    <w:uiPriority w:val="99"/>
    <w:rsid w:val="00E61D65"/>
  </w:style>
  <w:style w:type="paragraph" w:customStyle="1" w:styleId="Default">
    <w:name w:val="Default"/>
    <w:rsid w:val="00E61D65"/>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39"/>
    <w:rsid w:val="00E6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737B"/>
    <w:pPr>
      <w:ind w:left="720"/>
      <w:contextualSpacing/>
    </w:pPr>
    <w:rPr>
      <w:rFonts w:ascii="Arial" w:eastAsia="Calibri"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 F</cp:lastModifiedBy>
  <cp:revision>2</cp:revision>
  <cp:lastPrinted>2017-08-10T23:17:00Z</cp:lastPrinted>
  <dcterms:created xsi:type="dcterms:W3CDTF">2017-09-07T15:37:00Z</dcterms:created>
  <dcterms:modified xsi:type="dcterms:W3CDTF">2017-09-07T15:37:00Z</dcterms:modified>
</cp:coreProperties>
</file>